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1"/>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9721" w:type="dxa"/>
        <w:tblInd w:w="-6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2427"/>
        <w:gridCol w:w="1241"/>
        <w:gridCol w:w="1332"/>
        <w:gridCol w:w="2112"/>
        <w:gridCol w:w="1596"/>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55DFD763">
            <w:pPr>
              <w:pStyle w:val="8"/>
              <w:spacing w:line="240" w:lineRule="auto"/>
              <w:contextualSpacing/>
              <w:rPr>
                <w:rFonts w:hint="eastAsia" w:ascii="宋体" w:hAnsi="宋体" w:cs="宋体"/>
                <w:b/>
                <w:sz w:val="24"/>
              </w:rPr>
            </w:pPr>
            <w:r>
              <w:rPr>
                <w:rFonts w:hint="eastAsia" w:ascii="宋体" w:hAnsi="宋体" w:cs="宋体"/>
                <w:b/>
                <w:sz w:val="24"/>
              </w:rPr>
              <w:t>序号</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5D12DCC0">
            <w:pPr>
              <w:pStyle w:val="8"/>
              <w:spacing w:line="240" w:lineRule="auto"/>
              <w:contextualSpacing/>
              <w:rPr>
                <w:rFonts w:hint="eastAsia" w:ascii="宋体" w:hAnsi="宋体" w:cs="宋体"/>
                <w:b/>
                <w:sz w:val="24"/>
              </w:rPr>
            </w:pPr>
            <w:r>
              <w:rPr>
                <w:rFonts w:hint="eastAsia" w:ascii="宋体" w:hAnsi="宋体" w:cs="宋体"/>
                <w:b/>
                <w:sz w:val="24"/>
              </w:rPr>
              <w:t>货物名称</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2041851A">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08346E64">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7E82872C">
            <w:pPr>
              <w:pStyle w:val="8"/>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预算单价（元）</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16B19D69">
            <w:pPr>
              <w:pStyle w:val="8"/>
              <w:spacing w:line="240" w:lineRule="auto"/>
              <w:contextualSpacing/>
              <w:rPr>
                <w:rFonts w:hint="default" w:ascii="宋体" w:hAnsi="宋体" w:eastAsia="宋体" w:cs="宋体"/>
                <w:b/>
                <w:sz w:val="24"/>
                <w:lang w:val="en-US"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宋体" w:hAnsi="宋体"/>
                <w:sz w:val="24"/>
                <w:lang w:val="en-US" w:eastAsia="zh-CN"/>
              </w:rPr>
            </w:pPr>
            <w:r>
              <w:rPr>
                <w:rFonts w:hint="eastAsia" w:ascii="宋体" w:hAnsi="宋体"/>
                <w:sz w:val="24"/>
                <w:lang w:val="en-US" w:eastAsia="zh-CN"/>
              </w:rPr>
              <w:t>1</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7D5CFFEA">
            <w:pPr>
              <w:tabs>
                <w:tab w:val="left" w:pos="574"/>
              </w:tabs>
              <w:jc w:val="center"/>
              <w:rPr>
                <w:rFonts w:hint="default" w:ascii="宋体" w:hAnsi="宋体"/>
                <w:sz w:val="24"/>
                <w:lang w:val="en-US" w:eastAsia="zh-CN"/>
              </w:rPr>
            </w:pPr>
            <w:r>
              <w:rPr>
                <w:rFonts w:hint="eastAsia" w:ascii="宋体" w:hAnsi="宋体"/>
                <w:sz w:val="24"/>
                <w:lang w:val="en-US" w:eastAsia="zh-CN"/>
              </w:rPr>
              <w:t>钠离子树脂</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default" w:ascii="宋体" w:hAnsi="宋体"/>
                <w:sz w:val="24"/>
                <w:lang w:val="en-US" w:eastAsia="zh-CN"/>
              </w:rPr>
            </w:pPr>
            <w:r>
              <w:rPr>
                <w:rFonts w:hint="eastAsia" w:ascii="宋体" w:hAnsi="宋体"/>
                <w:sz w:val="24"/>
                <w:lang w:val="en-US" w:eastAsia="zh-CN"/>
              </w:rPr>
              <w:t>袋</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default" w:ascii="宋体" w:hAnsi="宋体"/>
                <w:sz w:val="24"/>
                <w:lang w:val="en-US" w:eastAsia="zh-CN"/>
              </w:rPr>
            </w:pPr>
            <w:r>
              <w:rPr>
                <w:rFonts w:hint="eastAsia" w:ascii="宋体" w:hAnsi="宋体"/>
                <w:sz w:val="24"/>
                <w:lang w:val="en-US" w:eastAsia="zh-CN"/>
              </w:rPr>
              <w:t>2</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0F19B758">
            <w:pPr>
              <w:tabs>
                <w:tab w:val="left" w:pos="574"/>
              </w:tabs>
              <w:jc w:val="center"/>
              <w:rPr>
                <w:rFonts w:hint="default" w:ascii="宋体" w:hAnsi="宋体"/>
                <w:sz w:val="24"/>
                <w:lang w:val="en-US" w:eastAsia="zh-CN"/>
              </w:rPr>
            </w:pPr>
            <w:r>
              <w:rPr>
                <w:rFonts w:hint="eastAsia" w:ascii="宋体" w:hAnsi="宋体"/>
                <w:sz w:val="24"/>
                <w:lang w:val="en-US" w:eastAsia="zh-CN"/>
              </w:rPr>
              <w:t>1550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2BADD3FC">
            <w:pPr>
              <w:tabs>
                <w:tab w:val="left" w:pos="574"/>
              </w:tabs>
              <w:jc w:val="center"/>
              <w:rPr>
                <w:rFonts w:hint="default" w:ascii="宋体" w:hAnsi="宋体"/>
                <w:sz w:val="24"/>
                <w:lang w:val="en-US" w:eastAsia="zh-CN"/>
              </w:rPr>
            </w:pPr>
            <w:r>
              <w:rPr>
                <w:rFonts w:hint="eastAsia" w:ascii="宋体" w:hAnsi="宋体"/>
                <w:sz w:val="24"/>
                <w:lang w:val="en-US" w:eastAsia="zh-CN"/>
              </w:rPr>
              <w:t>001*7阳离子树脂</w:t>
            </w:r>
          </w:p>
        </w:tc>
      </w:tr>
      <w:tr w14:paraId="3DD75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11EBF5D8">
            <w:pPr>
              <w:tabs>
                <w:tab w:val="left" w:pos="574"/>
              </w:tabs>
              <w:jc w:val="center"/>
              <w:rPr>
                <w:rFonts w:hint="default" w:ascii="宋体" w:hAnsi="宋体"/>
                <w:sz w:val="24"/>
                <w:lang w:val="en-US" w:eastAsia="zh-CN"/>
              </w:rPr>
            </w:pPr>
            <w:r>
              <w:rPr>
                <w:rFonts w:hint="eastAsia" w:ascii="宋体" w:hAnsi="宋体"/>
                <w:sz w:val="24"/>
                <w:lang w:val="en-US" w:eastAsia="zh-CN"/>
              </w:rPr>
              <w:t>2</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71A0FD6B">
            <w:pPr>
              <w:tabs>
                <w:tab w:val="left" w:pos="574"/>
              </w:tabs>
              <w:jc w:val="center"/>
              <w:rPr>
                <w:rFonts w:hint="default" w:ascii="宋体" w:hAnsi="宋体"/>
                <w:sz w:val="24"/>
                <w:lang w:val="en-US" w:eastAsia="zh-CN"/>
              </w:rPr>
            </w:pPr>
            <w:r>
              <w:rPr>
                <w:rFonts w:hint="eastAsia" w:ascii="宋体" w:hAnsi="宋体"/>
                <w:sz w:val="24"/>
                <w:lang w:val="en-US" w:eastAsia="zh-CN"/>
              </w:rPr>
              <w:t>食品用活性炭</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794A304D">
            <w:pPr>
              <w:tabs>
                <w:tab w:val="left" w:pos="574"/>
              </w:tabs>
              <w:jc w:val="center"/>
              <w:rPr>
                <w:rFonts w:hint="default" w:ascii="宋体" w:hAnsi="宋体"/>
                <w:sz w:val="24"/>
                <w:lang w:val="en-US" w:eastAsia="zh-CN"/>
              </w:rPr>
            </w:pPr>
            <w:r>
              <w:rPr>
                <w:rFonts w:hint="eastAsia" w:ascii="宋体" w:hAnsi="宋体"/>
                <w:sz w:val="24"/>
                <w:lang w:val="en-US" w:eastAsia="zh-CN"/>
              </w:rPr>
              <w:t>袋</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3D11501B">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0B9F7EBD">
            <w:pPr>
              <w:tabs>
                <w:tab w:val="left" w:pos="574"/>
              </w:tabs>
              <w:jc w:val="center"/>
              <w:rPr>
                <w:rFonts w:hint="default" w:ascii="宋体" w:hAnsi="宋体"/>
                <w:sz w:val="24"/>
                <w:lang w:val="en-US" w:eastAsia="zh-CN"/>
              </w:rPr>
            </w:pPr>
            <w:r>
              <w:rPr>
                <w:rFonts w:hint="eastAsia" w:ascii="宋体" w:hAnsi="宋体"/>
                <w:sz w:val="24"/>
                <w:lang w:val="en-US" w:eastAsia="zh-CN"/>
              </w:rPr>
              <w:t>1200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31D4C976">
            <w:pPr>
              <w:tabs>
                <w:tab w:val="left" w:pos="574"/>
              </w:tabs>
              <w:jc w:val="center"/>
              <w:rPr>
                <w:rFonts w:hint="default" w:ascii="宋体" w:hAnsi="宋体"/>
                <w:sz w:val="24"/>
                <w:lang w:val="en-US" w:eastAsia="zh-CN"/>
              </w:rPr>
            </w:pPr>
            <w:r>
              <w:rPr>
                <w:rFonts w:hint="eastAsia" w:ascii="宋体" w:hAnsi="宋体"/>
                <w:sz w:val="24"/>
                <w:lang w:val="en-US" w:eastAsia="zh-CN"/>
              </w:rPr>
              <w:t>食品级果壳炭</w:t>
            </w:r>
          </w:p>
        </w:tc>
      </w:tr>
      <w:tr w14:paraId="6FC3F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5DB27B7A">
            <w:pPr>
              <w:tabs>
                <w:tab w:val="left" w:pos="574"/>
              </w:tabs>
              <w:jc w:val="center"/>
              <w:rPr>
                <w:rFonts w:hint="default" w:ascii="宋体" w:hAnsi="宋体"/>
                <w:sz w:val="24"/>
                <w:lang w:val="en-US" w:eastAsia="zh-CN"/>
              </w:rPr>
            </w:pPr>
            <w:r>
              <w:rPr>
                <w:rFonts w:hint="eastAsia" w:ascii="宋体" w:hAnsi="宋体"/>
                <w:sz w:val="24"/>
                <w:lang w:val="en-US" w:eastAsia="zh-CN"/>
              </w:rPr>
              <w:t>3</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5CDF94FD">
            <w:pPr>
              <w:tabs>
                <w:tab w:val="left" w:pos="574"/>
              </w:tabs>
              <w:jc w:val="center"/>
              <w:rPr>
                <w:rFonts w:hint="default" w:ascii="宋体" w:hAnsi="宋体"/>
                <w:sz w:val="24"/>
                <w:lang w:val="en-US" w:eastAsia="zh-CN"/>
              </w:rPr>
            </w:pPr>
            <w:r>
              <w:rPr>
                <w:rFonts w:hint="eastAsia" w:ascii="宋体" w:hAnsi="宋体"/>
                <w:sz w:val="24"/>
                <w:lang w:val="en-US" w:eastAsia="zh-CN"/>
              </w:rPr>
              <w:t>精密过滤器</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7AAE3781">
            <w:pPr>
              <w:tabs>
                <w:tab w:val="left" w:pos="574"/>
              </w:tabs>
              <w:jc w:val="center"/>
              <w:rPr>
                <w:rFonts w:hint="default" w:ascii="宋体" w:hAnsi="宋体"/>
                <w:sz w:val="24"/>
                <w:lang w:val="en-US" w:eastAsia="zh-CN"/>
              </w:rPr>
            </w:pPr>
            <w:r>
              <w:rPr>
                <w:rFonts w:hint="eastAsia" w:ascii="宋体" w:hAnsi="宋体"/>
                <w:sz w:val="24"/>
                <w:lang w:val="en-US" w:eastAsia="zh-CN"/>
              </w:rPr>
              <w:t>支</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5189371D">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1CB5278A">
            <w:pPr>
              <w:tabs>
                <w:tab w:val="left" w:pos="574"/>
              </w:tabs>
              <w:jc w:val="center"/>
              <w:rPr>
                <w:rFonts w:hint="default" w:ascii="宋体" w:hAnsi="宋体"/>
                <w:sz w:val="24"/>
                <w:lang w:val="en-US" w:eastAsia="zh-CN"/>
              </w:rPr>
            </w:pPr>
            <w:r>
              <w:rPr>
                <w:rFonts w:hint="eastAsia" w:ascii="宋体" w:hAnsi="宋体"/>
                <w:sz w:val="24"/>
                <w:lang w:val="en-US" w:eastAsia="zh-CN"/>
              </w:rPr>
              <w:t>1000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76A1B87B">
            <w:pPr>
              <w:tabs>
                <w:tab w:val="left" w:pos="574"/>
              </w:tabs>
              <w:jc w:val="center"/>
              <w:rPr>
                <w:rFonts w:hint="default" w:ascii="宋体" w:hAnsi="宋体"/>
                <w:sz w:val="24"/>
                <w:lang w:val="en-US" w:eastAsia="zh-CN"/>
              </w:rPr>
            </w:pPr>
            <w:r>
              <w:rPr>
                <w:rFonts w:hint="eastAsia" w:ascii="宋体" w:hAnsi="宋体"/>
                <w:sz w:val="24"/>
                <w:lang w:val="en-US" w:eastAsia="zh-CN"/>
              </w:rPr>
              <w:t>0.22μm*20英寸</w:t>
            </w:r>
          </w:p>
        </w:tc>
      </w:tr>
      <w:tr w14:paraId="5B46C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0630CFE2">
            <w:pPr>
              <w:tabs>
                <w:tab w:val="left" w:pos="574"/>
              </w:tabs>
              <w:jc w:val="center"/>
              <w:rPr>
                <w:rFonts w:hint="default" w:ascii="宋体" w:hAnsi="宋体"/>
                <w:sz w:val="24"/>
                <w:lang w:val="en-US" w:eastAsia="zh-CN"/>
              </w:rPr>
            </w:pPr>
            <w:r>
              <w:rPr>
                <w:rFonts w:hint="eastAsia" w:ascii="宋体" w:hAnsi="宋体"/>
                <w:sz w:val="24"/>
                <w:lang w:val="en-US" w:eastAsia="zh-CN"/>
              </w:rPr>
              <w:t>4</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6E7EAAE4">
            <w:pPr>
              <w:tabs>
                <w:tab w:val="left" w:pos="574"/>
              </w:tabs>
              <w:jc w:val="center"/>
              <w:rPr>
                <w:rFonts w:hint="default" w:ascii="宋体" w:hAnsi="宋体"/>
                <w:sz w:val="24"/>
                <w:lang w:val="en-US" w:eastAsia="zh-CN"/>
              </w:rPr>
            </w:pPr>
            <w:r>
              <w:rPr>
                <w:rFonts w:hint="eastAsia" w:ascii="宋体" w:hAnsi="宋体"/>
                <w:sz w:val="24"/>
                <w:lang w:val="en-US" w:eastAsia="zh-CN"/>
              </w:rPr>
              <w:t>树脂罐</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4FED507F">
            <w:pPr>
              <w:tabs>
                <w:tab w:val="left" w:pos="574"/>
              </w:tabs>
              <w:jc w:val="center"/>
              <w:rPr>
                <w:rFonts w:hint="default" w:ascii="宋体" w:hAnsi="宋体"/>
                <w:sz w:val="24"/>
                <w:lang w:val="en-US" w:eastAsia="zh-CN"/>
              </w:rPr>
            </w:pPr>
            <w:r>
              <w:rPr>
                <w:rFonts w:hint="eastAsia" w:ascii="宋体" w:hAnsi="宋体"/>
                <w:sz w:val="24"/>
                <w:lang w:val="en-US" w:eastAsia="zh-CN"/>
              </w:rPr>
              <w:t>个</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72729578">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7D186BFC">
            <w:pPr>
              <w:tabs>
                <w:tab w:val="left" w:pos="574"/>
              </w:tabs>
              <w:jc w:val="center"/>
              <w:rPr>
                <w:rFonts w:hint="default" w:ascii="宋体" w:hAnsi="宋体"/>
                <w:sz w:val="24"/>
                <w:lang w:val="en-US" w:eastAsia="zh-CN"/>
              </w:rPr>
            </w:pPr>
            <w:r>
              <w:rPr>
                <w:rFonts w:hint="eastAsia" w:ascii="宋体" w:hAnsi="宋体"/>
                <w:color w:val="auto"/>
                <w:sz w:val="24"/>
                <w:lang w:val="en-US" w:eastAsia="zh-CN"/>
              </w:rPr>
              <w:t>3700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669A7376">
            <w:pPr>
              <w:tabs>
                <w:tab w:val="left" w:pos="574"/>
              </w:tabs>
              <w:jc w:val="center"/>
              <w:rPr>
                <w:rFonts w:hint="default" w:ascii="宋体" w:hAnsi="宋体"/>
                <w:sz w:val="24"/>
                <w:lang w:val="en-US" w:eastAsia="zh-CN"/>
              </w:rPr>
            </w:pPr>
            <w:r>
              <w:rPr>
                <w:rFonts w:hint="eastAsia" w:ascii="宋体" w:hAnsi="宋体"/>
                <w:sz w:val="24"/>
                <w:lang w:val="en-US" w:eastAsia="zh-CN"/>
              </w:rPr>
              <w:t>1054</w:t>
            </w:r>
          </w:p>
        </w:tc>
      </w:tr>
      <w:tr w14:paraId="58572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0338E83B">
            <w:pPr>
              <w:tabs>
                <w:tab w:val="left" w:pos="574"/>
              </w:tabs>
              <w:jc w:val="center"/>
              <w:rPr>
                <w:rFonts w:hint="default" w:ascii="宋体" w:hAnsi="宋体"/>
                <w:sz w:val="24"/>
                <w:lang w:val="en-US" w:eastAsia="zh-CN"/>
              </w:rPr>
            </w:pPr>
            <w:r>
              <w:rPr>
                <w:rFonts w:hint="eastAsia" w:ascii="宋体" w:hAnsi="宋体"/>
                <w:sz w:val="24"/>
                <w:lang w:val="en-US" w:eastAsia="zh-CN"/>
              </w:rPr>
              <w:t>5</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418535EC">
            <w:pPr>
              <w:tabs>
                <w:tab w:val="left" w:pos="574"/>
              </w:tabs>
              <w:jc w:val="center"/>
              <w:rPr>
                <w:rFonts w:hint="eastAsia" w:ascii="宋体" w:hAnsi="宋体"/>
                <w:sz w:val="24"/>
                <w:lang w:val="en-US" w:eastAsia="zh-CN"/>
              </w:rPr>
            </w:pPr>
            <w:r>
              <w:rPr>
                <w:rFonts w:hint="eastAsia" w:ascii="宋体" w:hAnsi="宋体"/>
                <w:sz w:val="24"/>
                <w:lang w:val="en-US" w:eastAsia="zh-CN"/>
              </w:rPr>
              <w:t>石英砂</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60532752">
            <w:pPr>
              <w:tabs>
                <w:tab w:val="left" w:pos="574"/>
              </w:tabs>
              <w:jc w:val="center"/>
              <w:rPr>
                <w:rFonts w:hint="default" w:ascii="宋体" w:hAnsi="宋体"/>
                <w:sz w:val="24"/>
                <w:lang w:val="en-US" w:eastAsia="zh-CN"/>
              </w:rPr>
            </w:pPr>
            <w:r>
              <w:rPr>
                <w:rFonts w:hint="eastAsia" w:ascii="宋体" w:hAnsi="宋体"/>
                <w:sz w:val="24"/>
                <w:lang w:val="en-US" w:eastAsia="zh-CN"/>
              </w:rPr>
              <w:t>袋</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78E93C7A">
            <w:pPr>
              <w:tabs>
                <w:tab w:val="left" w:pos="574"/>
              </w:tabs>
              <w:jc w:val="center"/>
              <w:rPr>
                <w:rFonts w:hint="default" w:ascii="宋体" w:hAnsi="宋体"/>
                <w:sz w:val="24"/>
                <w:lang w:val="en-US" w:eastAsia="zh-CN"/>
              </w:rPr>
            </w:pPr>
            <w:r>
              <w:rPr>
                <w:rFonts w:hint="eastAsia" w:ascii="宋体" w:hAnsi="宋体"/>
                <w:sz w:val="24"/>
                <w:lang w:val="en-US" w:eastAsia="zh-CN"/>
              </w:rPr>
              <w:t>2</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231D5D6D">
            <w:pPr>
              <w:tabs>
                <w:tab w:val="left" w:pos="574"/>
              </w:tabs>
              <w:jc w:val="center"/>
              <w:rPr>
                <w:rFonts w:hint="default" w:ascii="宋体" w:hAnsi="宋体"/>
                <w:sz w:val="24"/>
                <w:lang w:val="en-US" w:eastAsia="zh-CN"/>
              </w:rPr>
            </w:pPr>
            <w:r>
              <w:rPr>
                <w:rFonts w:hint="eastAsia" w:ascii="宋体" w:hAnsi="宋体"/>
                <w:sz w:val="24"/>
                <w:lang w:val="en-US" w:eastAsia="zh-CN"/>
              </w:rPr>
              <w:t>1500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39E2E87B">
            <w:pPr>
              <w:tabs>
                <w:tab w:val="left" w:pos="574"/>
              </w:tabs>
              <w:jc w:val="center"/>
              <w:rPr>
                <w:rFonts w:hint="default" w:ascii="宋体" w:hAnsi="宋体"/>
                <w:sz w:val="24"/>
                <w:lang w:val="en-US" w:eastAsia="zh-CN"/>
              </w:rPr>
            </w:pPr>
            <w:r>
              <w:rPr>
                <w:rFonts w:hint="eastAsia" w:ascii="宋体" w:hAnsi="宋体"/>
                <w:sz w:val="24"/>
                <w:lang w:val="en-US" w:eastAsia="zh-CN"/>
              </w:rPr>
              <w:t>4-8目</w:t>
            </w:r>
          </w:p>
        </w:tc>
      </w:tr>
      <w:tr w14:paraId="68FAA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1013" w:type="dxa"/>
            <w:tcBorders>
              <w:top w:val="single" w:color="auto" w:sz="4" w:space="0"/>
              <w:left w:val="single" w:color="auto" w:sz="4" w:space="0"/>
              <w:bottom w:val="single" w:color="auto" w:sz="4" w:space="0"/>
              <w:right w:val="single" w:color="auto" w:sz="4" w:space="0"/>
            </w:tcBorders>
            <w:noWrap w:val="0"/>
            <w:vAlign w:val="center"/>
          </w:tcPr>
          <w:p w14:paraId="4862829D">
            <w:pPr>
              <w:tabs>
                <w:tab w:val="left" w:pos="574"/>
              </w:tabs>
              <w:jc w:val="center"/>
              <w:rPr>
                <w:rFonts w:hint="default" w:ascii="宋体" w:hAnsi="宋体"/>
                <w:sz w:val="24"/>
                <w:lang w:val="en-US" w:eastAsia="zh-CN"/>
              </w:rPr>
            </w:pPr>
            <w:r>
              <w:rPr>
                <w:rFonts w:hint="eastAsia" w:ascii="宋体" w:hAnsi="宋体"/>
                <w:sz w:val="24"/>
                <w:lang w:val="en-US" w:eastAsia="zh-CN"/>
              </w:rPr>
              <w:t>6</w:t>
            </w:r>
          </w:p>
        </w:tc>
        <w:tc>
          <w:tcPr>
            <w:tcW w:w="2427" w:type="dxa"/>
            <w:tcBorders>
              <w:top w:val="single" w:color="auto" w:sz="4" w:space="0"/>
              <w:left w:val="single" w:color="auto" w:sz="4" w:space="0"/>
              <w:bottom w:val="single" w:color="auto" w:sz="4" w:space="0"/>
              <w:right w:val="single" w:color="auto" w:sz="4" w:space="0"/>
            </w:tcBorders>
            <w:noWrap w:val="0"/>
            <w:vAlign w:val="center"/>
          </w:tcPr>
          <w:p w14:paraId="08874DF4">
            <w:pPr>
              <w:tabs>
                <w:tab w:val="left" w:pos="574"/>
              </w:tabs>
              <w:jc w:val="center"/>
              <w:rPr>
                <w:rFonts w:hint="eastAsia" w:ascii="宋体" w:hAnsi="宋体"/>
                <w:sz w:val="24"/>
                <w:lang w:val="en-US" w:eastAsia="zh-CN"/>
              </w:rPr>
            </w:pPr>
            <w:r>
              <w:rPr>
                <w:rFonts w:hint="eastAsia" w:ascii="宋体" w:hAnsi="宋体"/>
                <w:sz w:val="24"/>
                <w:lang w:val="en-US" w:eastAsia="zh-CN"/>
              </w:rPr>
              <w:t>管路维修和改造</w:t>
            </w:r>
          </w:p>
        </w:tc>
        <w:tc>
          <w:tcPr>
            <w:tcW w:w="1241" w:type="dxa"/>
            <w:tcBorders>
              <w:top w:val="single" w:color="auto" w:sz="4" w:space="0"/>
              <w:left w:val="single" w:color="auto" w:sz="4" w:space="0"/>
              <w:bottom w:val="single" w:color="auto" w:sz="4" w:space="0"/>
              <w:right w:val="single" w:color="auto" w:sz="4" w:space="0"/>
            </w:tcBorders>
            <w:noWrap w:val="0"/>
            <w:vAlign w:val="center"/>
          </w:tcPr>
          <w:p w14:paraId="5A6A1A45">
            <w:pPr>
              <w:tabs>
                <w:tab w:val="left" w:pos="574"/>
              </w:tabs>
              <w:jc w:val="center"/>
              <w:rPr>
                <w:rFonts w:hint="default" w:ascii="宋体" w:hAnsi="宋体"/>
                <w:sz w:val="24"/>
                <w:lang w:val="en-US" w:eastAsia="zh-CN"/>
              </w:rPr>
            </w:pPr>
            <w:r>
              <w:rPr>
                <w:rFonts w:hint="eastAsia" w:ascii="宋体" w:hAnsi="宋体"/>
                <w:sz w:val="24"/>
                <w:lang w:val="en-US" w:eastAsia="zh-CN"/>
              </w:rPr>
              <w:t>次</w:t>
            </w:r>
          </w:p>
        </w:tc>
        <w:tc>
          <w:tcPr>
            <w:tcW w:w="1332" w:type="dxa"/>
            <w:tcBorders>
              <w:top w:val="single" w:color="auto" w:sz="4" w:space="0"/>
              <w:left w:val="single" w:color="auto" w:sz="4" w:space="0"/>
              <w:bottom w:val="single" w:color="auto" w:sz="4" w:space="0"/>
              <w:right w:val="single" w:color="auto" w:sz="4" w:space="0"/>
            </w:tcBorders>
            <w:noWrap w:val="0"/>
            <w:vAlign w:val="center"/>
          </w:tcPr>
          <w:p w14:paraId="3ADF4B8E">
            <w:pPr>
              <w:tabs>
                <w:tab w:val="left" w:pos="574"/>
              </w:tabs>
              <w:jc w:val="center"/>
              <w:rPr>
                <w:rFonts w:hint="default" w:ascii="宋体" w:hAnsi="宋体"/>
                <w:sz w:val="24"/>
                <w:lang w:val="en-US" w:eastAsia="zh-CN"/>
              </w:rPr>
            </w:pPr>
            <w:r>
              <w:rPr>
                <w:rFonts w:hint="eastAsia" w:ascii="宋体" w:hAnsi="宋体"/>
                <w:sz w:val="24"/>
                <w:lang w:val="en-US" w:eastAsia="zh-CN"/>
              </w:rPr>
              <w:t>1</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740A4146">
            <w:pPr>
              <w:tabs>
                <w:tab w:val="left" w:pos="574"/>
              </w:tabs>
              <w:jc w:val="center"/>
              <w:rPr>
                <w:rFonts w:hint="default" w:ascii="宋体" w:hAnsi="宋体"/>
                <w:sz w:val="24"/>
                <w:lang w:val="en-US" w:eastAsia="zh-CN"/>
              </w:rPr>
            </w:pPr>
            <w:r>
              <w:rPr>
                <w:rFonts w:hint="eastAsia" w:ascii="宋体" w:hAnsi="宋体"/>
                <w:sz w:val="24"/>
                <w:lang w:val="en-US" w:eastAsia="zh-CN"/>
              </w:rPr>
              <w:t>8000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501D934A">
            <w:pPr>
              <w:tabs>
                <w:tab w:val="left" w:pos="574"/>
              </w:tabs>
              <w:jc w:val="center"/>
              <w:rPr>
                <w:rFonts w:hint="default" w:ascii="宋体" w:hAnsi="宋体"/>
                <w:sz w:val="24"/>
                <w:lang w:val="en-US" w:eastAsia="zh-CN"/>
              </w:rPr>
            </w:pPr>
            <w:r>
              <w:rPr>
                <w:rFonts w:hint="eastAsia" w:ascii="宋体" w:hAnsi="宋体"/>
                <w:sz w:val="24"/>
                <w:lang w:val="en-US" w:eastAsia="zh-CN"/>
              </w:rPr>
              <w:t>详见备注</w:t>
            </w:r>
          </w:p>
        </w:tc>
      </w:tr>
      <w:tr w14:paraId="60B7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6013" w:type="dxa"/>
            <w:gridSpan w:val="4"/>
            <w:tcBorders>
              <w:top w:val="single" w:color="auto" w:sz="4" w:space="0"/>
              <w:left w:val="single" w:color="auto" w:sz="4" w:space="0"/>
              <w:bottom w:val="single" w:color="auto" w:sz="4" w:space="0"/>
              <w:right w:val="single" w:color="auto" w:sz="4" w:space="0"/>
            </w:tcBorders>
            <w:noWrap w:val="0"/>
            <w:vAlign w:val="center"/>
          </w:tcPr>
          <w:p w14:paraId="14BC4C2C">
            <w:pPr>
              <w:tabs>
                <w:tab w:val="left" w:pos="574"/>
              </w:tabs>
              <w:jc w:val="right"/>
              <w:rPr>
                <w:rFonts w:hint="eastAsia" w:ascii="宋体" w:hAnsi="宋体"/>
                <w:sz w:val="24"/>
                <w:lang w:val="en-US" w:eastAsia="zh-CN"/>
              </w:rPr>
            </w:pPr>
            <w:r>
              <w:rPr>
                <w:rFonts w:hint="eastAsia" w:ascii="宋体" w:hAnsi="宋体"/>
                <w:sz w:val="24"/>
                <w:lang w:val="en-US" w:eastAsia="zh-CN"/>
              </w:rPr>
              <w:t>预算价（元）</w:t>
            </w:r>
          </w:p>
        </w:tc>
        <w:tc>
          <w:tcPr>
            <w:tcW w:w="2112" w:type="dxa"/>
            <w:tcBorders>
              <w:top w:val="single" w:color="auto" w:sz="4" w:space="0"/>
              <w:left w:val="single" w:color="auto" w:sz="4" w:space="0"/>
              <w:bottom w:val="single" w:color="auto" w:sz="4" w:space="0"/>
              <w:right w:val="single" w:color="auto" w:sz="4" w:space="0"/>
            </w:tcBorders>
            <w:noWrap w:val="0"/>
            <w:vAlign w:val="center"/>
          </w:tcPr>
          <w:p w14:paraId="50976060">
            <w:pPr>
              <w:tabs>
                <w:tab w:val="left" w:pos="574"/>
              </w:tabs>
              <w:jc w:val="center"/>
              <w:rPr>
                <w:rFonts w:hint="default" w:ascii="宋体" w:hAnsi="宋体"/>
                <w:sz w:val="24"/>
                <w:lang w:val="en-US" w:eastAsia="zh-CN"/>
              </w:rPr>
            </w:pPr>
            <w:r>
              <w:rPr>
                <w:rFonts w:hint="eastAsia" w:ascii="宋体" w:hAnsi="宋体"/>
                <w:sz w:val="24"/>
                <w:lang w:val="en-US" w:eastAsia="zh-CN"/>
              </w:rPr>
              <w:t>20000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57B129E9">
            <w:pPr>
              <w:tabs>
                <w:tab w:val="left" w:pos="574"/>
              </w:tabs>
              <w:jc w:val="center"/>
              <w:rPr>
                <w:rFonts w:hint="default" w:ascii="宋体" w:hAnsi="宋体"/>
                <w:sz w:val="24"/>
                <w:lang w:val="en-US" w:eastAsia="zh-CN"/>
              </w:rPr>
            </w:pPr>
          </w:p>
        </w:tc>
      </w:tr>
      <w:tr w14:paraId="5A8FD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721" w:type="dxa"/>
            <w:gridSpan w:val="6"/>
            <w:tcBorders>
              <w:top w:val="single" w:color="auto" w:sz="4" w:space="0"/>
              <w:left w:val="single" w:color="auto" w:sz="4" w:space="0"/>
              <w:bottom w:val="single" w:color="auto" w:sz="4" w:space="0"/>
              <w:right w:val="single" w:color="auto" w:sz="4" w:space="0"/>
            </w:tcBorders>
            <w:noWrap w:val="0"/>
            <w:vAlign w:val="center"/>
          </w:tcPr>
          <w:p w14:paraId="32CB46A0">
            <w:pPr>
              <w:tabs>
                <w:tab w:val="left" w:pos="574"/>
              </w:tabs>
              <w:ind w:left="1200" w:hanging="1200" w:hangingChars="500"/>
              <w:jc w:val="left"/>
              <w:rPr>
                <w:rFonts w:hint="eastAsia" w:ascii="宋体" w:hAnsi="宋体"/>
                <w:color w:val="FF0000"/>
                <w:sz w:val="24"/>
                <w:lang w:val="en-US" w:eastAsia="zh-CN"/>
              </w:rPr>
            </w:pPr>
            <w:r>
              <w:rPr>
                <w:rFonts w:hint="eastAsia" w:ascii="宋体" w:hAnsi="宋体"/>
                <w:color w:val="FF0000"/>
                <w:sz w:val="24"/>
                <w:lang w:val="en-US" w:eastAsia="zh-CN"/>
              </w:rPr>
              <w:t>备注：</w:t>
            </w:r>
          </w:p>
          <w:p w14:paraId="51051954">
            <w:pPr>
              <w:tabs>
                <w:tab w:val="left" w:pos="574"/>
              </w:tabs>
              <w:ind w:left="1200" w:hanging="1200" w:hangingChars="500"/>
              <w:jc w:val="left"/>
              <w:rPr>
                <w:rFonts w:hint="default" w:ascii="宋体" w:hAnsi="宋体"/>
                <w:color w:val="FF0000"/>
                <w:sz w:val="24"/>
                <w:lang w:val="en-US" w:eastAsia="zh-CN"/>
              </w:rPr>
            </w:pPr>
            <w:r>
              <w:rPr>
                <w:rFonts w:hint="eastAsia" w:ascii="宋体" w:hAnsi="宋体"/>
                <w:color w:val="FF0000"/>
                <w:sz w:val="24"/>
                <w:lang w:val="en-US" w:eastAsia="zh-CN"/>
              </w:rPr>
              <w:t>1、序号1-5货物须匹配我院内镜中心在用全自动纯水机设备，型号：迈尔MERO-1000AL；</w:t>
            </w:r>
          </w:p>
        </w:tc>
      </w:tr>
      <w:tr w14:paraId="6B873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721" w:type="dxa"/>
            <w:gridSpan w:val="6"/>
            <w:tcBorders>
              <w:top w:val="single" w:color="auto" w:sz="4" w:space="0"/>
              <w:left w:val="single" w:color="auto" w:sz="4" w:space="0"/>
              <w:bottom w:val="single" w:color="auto" w:sz="4" w:space="0"/>
              <w:right w:val="single" w:color="auto" w:sz="4" w:space="0"/>
            </w:tcBorders>
            <w:noWrap w:val="0"/>
            <w:vAlign w:val="center"/>
          </w:tcPr>
          <w:p w14:paraId="7C8E1CED">
            <w:pPr>
              <w:tabs>
                <w:tab w:val="left" w:pos="574"/>
              </w:tabs>
              <w:jc w:val="left"/>
              <w:rPr>
                <w:rFonts w:hint="default" w:ascii="宋体" w:hAnsi="宋体"/>
                <w:color w:val="FF0000"/>
                <w:sz w:val="24"/>
                <w:lang w:val="en-US" w:eastAsia="zh-CN"/>
              </w:rPr>
            </w:pPr>
            <w:r>
              <w:rPr>
                <w:rFonts w:hint="eastAsia" w:ascii="宋体" w:hAnsi="宋体"/>
                <w:color w:val="FF0000"/>
                <w:sz w:val="24"/>
                <w:lang w:val="en-US" w:eastAsia="zh-CN"/>
              </w:rPr>
              <w:t>2、序号6为我院内镜中心在用的一套全自动纯水机设备，因管道多处漏水、维修空间小</w:t>
            </w:r>
            <w:bookmarkStart w:id="0" w:name="_GoBack"/>
            <w:bookmarkEnd w:id="0"/>
            <w:r>
              <w:rPr>
                <w:rFonts w:hint="eastAsia" w:ascii="宋体" w:hAnsi="宋体"/>
                <w:color w:val="FF0000"/>
                <w:sz w:val="24"/>
                <w:lang w:val="en-US" w:eastAsia="zh-CN"/>
              </w:rPr>
              <w:t>，需进行管路维修和整机管路改造，清单预算包含维修费、改造费、人工费、安装费、运输费、食宿费、维修改造中所需配件费等产生的所有费用；</w:t>
            </w:r>
          </w:p>
        </w:tc>
      </w:tr>
      <w:tr w14:paraId="12122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721" w:type="dxa"/>
            <w:gridSpan w:val="6"/>
            <w:tcBorders>
              <w:top w:val="single" w:color="auto" w:sz="4" w:space="0"/>
              <w:left w:val="single" w:color="auto" w:sz="4" w:space="0"/>
              <w:bottom w:val="single" w:color="auto" w:sz="4" w:space="0"/>
              <w:right w:val="single" w:color="auto" w:sz="4" w:space="0"/>
            </w:tcBorders>
            <w:noWrap w:val="0"/>
            <w:vAlign w:val="center"/>
          </w:tcPr>
          <w:p w14:paraId="79C41D60">
            <w:pPr>
              <w:tabs>
                <w:tab w:val="left" w:pos="574"/>
              </w:tabs>
              <w:jc w:val="left"/>
              <w:rPr>
                <w:rFonts w:hint="default" w:ascii="宋体" w:hAnsi="宋体"/>
                <w:color w:val="FF0000"/>
                <w:sz w:val="24"/>
                <w:lang w:val="en-US" w:eastAsia="zh-CN"/>
              </w:rPr>
            </w:pPr>
            <w:r>
              <w:rPr>
                <w:rFonts w:hint="eastAsia" w:ascii="宋体" w:hAnsi="宋体"/>
                <w:color w:val="FF0000"/>
                <w:sz w:val="24"/>
                <w:lang w:val="en-US" w:eastAsia="zh-CN"/>
              </w:rPr>
              <w:t>3、免费质保至少一年。</w:t>
            </w:r>
          </w:p>
        </w:tc>
      </w:tr>
    </w:tbl>
    <w:p w14:paraId="76714314">
      <w:pPr>
        <w:widowControl w:val="0"/>
        <w:numPr>
          <w:ilvl w:val="0"/>
          <w:numId w:val="0"/>
        </w:numPr>
        <w:tabs>
          <w:tab w:val="left" w:pos="7020"/>
        </w:tabs>
        <w:spacing w:line="440" w:lineRule="exact"/>
        <w:jc w:val="center"/>
        <w:rPr>
          <w:rFonts w:hint="eastAsia" w:ascii="宋体" w:hAnsi="宋体"/>
          <w:b w:val="0"/>
          <w:bCs/>
          <w:sz w:val="24"/>
          <w:szCs w:val="24"/>
          <w:lang w:val="en-US" w:eastAsia="zh-CN"/>
        </w:rPr>
      </w:pPr>
    </w:p>
    <w:p w14:paraId="77EE3C74">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672FBC52">
      <w:pPr>
        <w:numPr>
          <w:ilvl w:val="0"/>
          <w:numId w:val="0"/>
        </w:numPr>
        <w:tabs>
          <w:tab w:val="left" w:pos="7020"/>
        </w:tabs>
        <w:spacing w:line="440" w:lineRule="exact"/>
        <w:jc w:val="center"/>
        <w:rPr>
          <w:rFonts w:hint="eastAsia"/>
          <w:sz w:val="28"/>
          <w:szCs w:val="28"/>
          <w:lang w:eastAsia="zh-CN"/>
        </w:rPr>
      </w:pPr>
      <w:r>
        <w:rPr>
          <w:rFonts w:hint="eastAsia" w:ascii="宋体" w:hAnsi="宋体"/>
          <w:b/>
          <w:sz w:val="28"/>
          <w:szCs w:val="28"/>
          <w:lang w:val="en-US" w:eastAsia="zh-CN"/>
        </w:rPr>
        <w:t>二、商务要求</w:t>
      </w:r>
    </w:p>
    <w:p w14:paraId="76CF5C03">
      <w:pPr>
        <w:tabs>
          <w:tab w:val="left" w:pos="7020"/>
        </w:tabs>
        <w:spacing w:line="440" w:lineRule="exact"/>
        <w:rPr>
          <w:rFonts w:hint="eastAsia"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7EFD6652">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2、所有货物必须符合国家相关强制性要求。</w:t>
      </w:r>
    </w:p>
    <w:p w14:paraId="278FA05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3、产品质保期、服务期</w:t>
      </w:r>
      <w:r>
        <w:rPr>
          <w:rFonts w:hint="eastAsia" w:ascii="宋体" w:hAnsi="宋体"/>
          <w:sz w:val="24"/>
        </w:rPr>
        <w:t>及售后服务：</w:t>
      </w:r>
    </w:p>
    <w:p w14:paraId="234945B5">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3.1产品质保期：供应商须提供产品</w:t>
      </w:r>
      <w:r>
        <w:rPr>
          <w:rFonts w:hint="eastAsia" w:ascii="宋体" w:hAnsi="宋体"/>
          <w:color w:val="FF0000"/>
          <w:sz w:val="24"/>
          <w:u w:val="single"/>
          <w:lang w:val="en-US" w:eastAsia="zh-CN"/>
        </w:rPr>
        <w:t>至少1年</w:t>
      </w:r>
      <w:r>
        <w:rPr>
          <w:rFonts w:hint="eastAsia" w:ascii="宋体" w:hAnsi="宋体"/>
          <w:sz w:val="24"/>
          <w:lang w:val="en-US" w:eastAsia="zh-CN"/>
        </w:rPr>
        <w:t>的免费质保期（自验收合格之日起计算），质保期内出现质量问题，成交供应商负责包修、包退、包换，所有质保费用均已包含在总报价中。</w:t>
      </w:r>
    </w:p>
    <w:p w14:paraId="77FA1F45">
      <w:pPr>
        <w:snapToGrid w:val="0"/>
        <w:spacing w:line="440" w:lineRule="exact"/>
        <w:rPr>
          <w:rFonts w:ascii="宋体" w:hAnsi="宋体"/>
          <w:sz w:val="24"/>
        </w:rPr>
      </w:pPr>
      <w:r>
        <w:rPr>
          <w:rFonts w:hint="eastAsia" w:ascii="宋体" w:hAnsi="宋体"/>
          <w:sz w:val="24"/>
          <w:lang w:val="en-US" w:eastAsia="zh-CN"/>
        </w:rPr>
        <w:t>3.2供应商</w:t>
      </w:r>
      <w:r>
        <w:rPr>
          <w:rFonts w:hint="eastAsia" w:ascii="宋体" w:hAnsi="宋体"/>
          <w:sz w:val="24"/>
        </w:rPr>
        <w:t xml:space="preserve">须设有维修服务电话，负责解答用户在货物使用中遇到的问题，及时提出解决问题的建议和操作方法。                                                                        </w:t>
      </w:r>
    </w:p>
    <w:p w14:paraId="272FCD63">
      <w:pPr>
        <w:snapToGrid w:val="0"/>
        <w:spacing w:line="440" w:lineRule="exact"/>
        <w:rPr>
          <w:rFonts w:hint="eastAsia" w:ascii="宋体" w:hAnsi="宋体"/>
          <w:sz w:val="24"/>
          <w:lang w:val="en-US" w:eastAsia="zh-CN"/>
        </w:rPr>
      </w:pPr>
      <w:r>
        <w:rPr>
          <w:rFonts w:hint="eastAsia" w:ascii="宋体" w:hAnsi="宋体"/>
          <w:sz w:val="24"/>
          <w:lang w:val="en-US" w:eastAsia="zh-CN"/>
        </w:rPr>
        <w:t>3.3</w:t>
      </w:r>
      <w:r>
        <w:rPr>
          <w:rFonts w:hint="eastAsia" w:ascii="宋体" w:hAnsi="宋体"/>
          <w:sz w:val="24"/>
        </w:rPr>
        <w:t>售后服务响应时间</w:t>
      </w:r>
      <w:r>
        <w:rPr>
          <w:rFonts w:hint="eastAsia" w:ascii="宋体" w:hAnsi="宋体"/>
          <w:sz w:val="24"/>
          <w:szCs w:val="24"/>
        </w:rPr>
        <w:t>：</w:t>
      </w:r>
      <w:r>
        <w:rPr>
          <w:rFonts w:hint="eastAsia" w:ascii="宋体" w:hAnsi="宋体" w:cs="宋体"/>
          <w:sz w:val="24"/>
          <w:szCs w:val="24"/>
        </w:rPr>
        <w:t>如货物出现质量问题，</w:t>
      </w:r>
      <w:r>
        <w:rPr>
          <w:rFonts w:hint="eastAsia" w:ascii="宋体" w:hAnsi="宋体"/>
          <w:sz w:val="24"/>
          <w:lang w:eastAsia="zh-CN"/>
        </w:rPr>
        <w:t>供应商</w:t>
      </w:r>
      <w:r>
        <w:rPr>
          <w:rFonts w:hint="eastAsia" w:ascii="宋体" w:hAnsi="宋体" w:cs="宋体"/>
          <w:sz w:val="24"/>
          <w:szCs w:val="24"/>
        </w:rPr>
        <w:t>须</w:t>
      </w:r>
      <w:r>
        <w:rPr>
          <w:rFonts w:hint="eastAsia" w:ascii="宋体" w:hAnsi="宋体" w:cs="宋体"/>
          <w:color w:val="FF0000"/>
          <w:sz w:val="24"/>
          <w:szCs w:val="24"/>
          <w:u w:val="single"/>
        </w:rPr>
        <w:t>1小时内</w:t>
      </w:r>
      <w:r>
        <w:rPr>
          <w:rFonts w:hint="eastAsia" w:ascii="宋体" w:hAnsi="宋体" w:cs="宋体"/>
          <w:sz w:val="24"/>
          <w:szCs w:val="24"/>
        </w:rPr>
        <w:t>响应</w:t>
      </w:r>
      <w:r>
        <w:rPr>
          <w:rFonts w:hint="eastAsia" w:ascii="宋体" w:hAnsi="宋体" w:cs="宋体"/>
          <w:sz w:val="24"/>
          <w:szCs w:val="24"/>
          <w:lang w:eastAsia="zh-CN"/>
        </w:rPr>
        <w:t>，</w:t>
      </w:r>
      <w:r>
        <w:rPr>
          <w:rFonts w:hint="eastAsia" w:ascii="宋体" w:hAnsi="宋体" w:cs="宋体"/>
          <w:sz w:val="24"/>
          <w:szCs w:val="24"/>
        </w:rPr>
        <w:t>电话响应无法解决，</w:t>
      </w:r>
      <w:r>
        <w:rPr>
          <w:rFonts w:hint="eastAsia" w:ascii="宋体" w:hAnsi="宋体"/>
          <w:sz w:val="24"/>
          <w:lang w:eastAsia="zh-CN"/>
        </w:rPr>
        <w:t>供应商</w:t>
      </w:r>
      <w:r>
        <w:rPr>
          <w:rFonts w:hint="eastAsia" w:ascii="宋体" w:hAnsi="宋体" w:cs="宋体"/>
          <w:sz w:val="24"/>
          <w:szCs w:val="24"/>
        </w:rPr>
        <w:t>必须在接报修电话</w:t>
      </w:r>
      <w:r>
        <w:rPr>
          <w:rFonts w:hint="eastAsia" w:ascii="宋体" w:hAnsi="宋体" w:cs="宋体"/>
          <w:color w:val="FF0000"/>
          <w:sz w:val="24"/>
          <w:szCs w:val="24"/>
          <w:u w:val="single"/>
        </w:rPr>
        <w:t>24小时</w:t>
      </w:r>
      <w:r>
        <w:rPr>
          <w:rFonts w:hint="eastAsia" w:ascii="宋体" w:hAnsi="宋体" w:cs="宋体"/>
          <w:sz w:val="24"/>
          <w:szCs w:val="24"/>
        </w:rPr>
        <w:t>内到达现场并在</w:t>
      </w:r>
      <w:r>
        <w:rPr>
          <w:rFonts w:hint="eastAsia" w:ascii="宋体" w:hAnsi="宋体" w:cs="宋体"/>
          <w:color w:val="FF0000"/>
          <w:sz w:val="24"/>
          <w:szCs w:val="24"/>
          <w:u w:val="single"/>
        </w:rPr>
        <w:t>48小时</w:t>
      </w:r>
      <w:r>
        <w:rPr>
          <w:rFonts w:hint="eastAsia" w:ascii="宋体" w:hAnsi="宋体" w:cs="宋体"/>
          <w:sz w:val="24"/>
          <w:szCs w:val="24"/>
        </w:rPr>
        <w:t>内解决问题。如不能解决的，</w:t>
      </w:r>
      <w:r>
        <w:rPr>
          <w:rFonts w:hint="eastAsia" w:ascii="宋体" w:hAnsi="宋体"/>
          <w:sz w:val="24"/>
          <w:lang w:eastAsia="zh-CN"/>
        </w:rPr>
        <w:t>供应商</w:t>
      </w:r>
      <w:r>
        <w:rPr>
          <w:rFonts w:hint="eastAsia" w:ascii="宋体" w:hAnsi="宋体" w:cs="宋体"/>
          <w:sz w:val="24"/>
          <w:szCs w:val="24"/>
        </w:rPr>
        <w:t>需提供备品备件供采购人使用。质保期内如货物出现质量问题，</w:t>
      </w:r>
      <w:r>
        <w:rPr>
          <w:rFonts w:hint="eastAsia" w:ascii="宋体" w:hAnsi="宋体"/>
          <w:sz w:val="24"/>
          <w:lang w:eastAsia="zh-CN"/>
        </w:rPr>
        <w:t>供应商</w:t>
      </w:r>
      <w:r>
        <w:rPr>
          <w:rFonts w:hint="eastAsia" w:ascii="宋体" w:hAnsi="宋体" w:cs="宋体"/>
          <w:sz w:val="24"/>
          <w:szCs w:val="24"/>
        </w:rPr>
        <w:t>负责修复，对于无法修复的情况，</w:t>
      </w:r>
      <w:r>
        <w:rPr>
          <w:rFonts w:hint="eastAsia" w:ascii="宋体" w:hAnsi="宋体"/>
          <w:sz w:val="24"/>
          <w:lang w:eastAsia="zh-CN"/>
        </w:rPr>
        <w:t>供应商</w:t>
      </w:r>
      <w:r>
        <w:rPr>
          <w:rFonts w:hint="eastAsia" w:ascii="宋体" w:hAnsi="宋体" w:cs="宋体"/>
          <w:sz w:val="24"/>
          <w:szCs w:val="24"/>
        </w:rPr>
        <w:t>负责</w:t>
      </w:r>
      <w:r>
        <w:rPr>
          <w:rFonts w:hint="eastAsia" w:ascii="宋体" w:hAnsi="宋体" w:cs="宋体"/>
          <w:sz w:val="24"/>
          <w:szCs w:val="24"/>
          <w:lang w:val="en-US" w:eastAsia="zh-CN"/>
        </w:rPr>
        <w:t>免费</w:t>
      </w:r>
      <w:r>
        <w:rPr>
          <w:rFonts w:hint="eastAsia" w:ascii="宋体" w:hAnsi="宋体" w:cs="宋体"/>
          <w:sz w:val="24"/>
          <w:szCs w:val="24"/>
        </w:rPr>
        <w:t>更换。</w:t>
      </w:r>
    </w:p>
    <w:p w14:paraId="4AF4EFC2">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4、供货期：</w:t>
      </w:r>
      <w:r>
        <w:rPr>
          <w:rFonts w:hint="eastAsia" w:ascii="宋体" w:hAnsi="宋体"/>
          <w:color w:val="FF0000"/>
          <w:sz w:val="24"/>
          <w:u w:val="single"/>
          <w:lang w:eastAsia="zh-CN"/>
        </w:rPr>
        <w:t>自合同签订之日起，7个日历日内供货</w:t>
      </w:r>
      <w:r>
        <w:rPr>
          <w:rFonts w:hint="eastAsia" w:ascii="宋体" w:hAnsi="宋体"/>
          <w:color w:val="FF0000"/>
          <w:sz w:val="24"/>
          <w:lang w:eastAsia="zh-CN"/>
        </w:rPr>
        <w:t>；</w:t>
      </w:r>
    </w:p>
    <w:p w14:paraId="787065CE">
      <w:pPr>
        <w:tabs>
          <w:tab w:val="left" w:pos="7020"/>
        </w:tabs>
        <w:spacing w:line="440" w:lineRule="exact"/>
        <w:rPr>
          <w:rFonts w:hint="eastAsia" w:ascii="宋体" w:hAnsi="宋体"/>
          <w:color w:val="FF0000"/>
          <w:sz w:val="24"/>
          <w:lang w:eastAsia="zh-CN"/>
        </w:rPr>
      </w:pPr>
      <w:r>
        <w:rPr>
          <w:rFonts w:hint="eastAsia" w:ascii="宋体" w:hAnsi="宋体"/>
          <w:color w:val="FF0000"/>
          <w:sz w:val="24"/>
          <w:lang w:val="en-US" w:eastAsia="zh-CN"/>
        </w:rPr>
        <w:t>5、付款方式：</w:t>
      </w:r>
      <w:r>
        <w:rPr>
          <w:rFonts w:hint="eastAsia" w:ascii="宋体" w:hAnsi="宋体"/>
          <w:color w:val="FF0000"/>
          <w:sz w:val="24"/>
          <w:u w:val="single"/>
          <w:lang w:eastAsia="zh-CN"/>
        </w:rPr>
        <w:t>验收合格后，支付合同总金额的100%</w:t>
      </w:r>
      <w:r>
        <w:rPr>
          <w:rFonts w:hint="eastAsia" w:ascii="宋体" w:hAnsi="宋体"/>
          <w:color w:val="FF0000"/>
          <w:sz w:val="24"/>
          <w:lang w:eastAsia="zh-CN"/>
        </w:rPr>
        <w:t>。</w:t>
      </w:r>
    </w:p>
    <w:p w14:paraId="417D85FB">
      <w:pPr>
        <w:tabs>
          <w:tab w:val="left" w:pos="7020"/>
        </w:tabs>
        <w:spacing w:line="440" w:lineRule="exact"/>
        <w:rPr>
          <w:rFonts w:hint="eastAsia" w:ascii="宋体" w:hAnsi="宋体"/>
          <w:sz w:val="24"/>
          <w:lang w:val="en-US" w:eastAsia="zh-CN"/>
        </w:rPr>
      </w:pPr>
      <w:r>
        <w:rPr>
          <w:rFonts w:hint="eastAsia" w:ascii="宋体" w:hAnsi="宋体"/>
          <w:sz w:val="24"/>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33384F"/>
    <w:rsid w:val="00975D66"/>
    <w:rsid w:val="01BD7A4F"/>
    <w:rsid w:val="03685798"/>
    <w:rsid w:val="046643CE"/>
    <w:rsid w:val="04A46CA4"/>
    <w:rsid w:val="060905E2"/>
    <w:rsid w:val="060C4B01"/>
    <w:rsid w:val="07117EF5"/>
    <w:rsid w:val="071D4AEC"/>
    <w:rsid w:val="075E4CE0"/>
    <w:rsid w:val="09306D58"/>
    <w:rsid w:val="09475E50"/>
    <w:rsid w:val="09903C9B"/>
    <w:rsid w:val="09A514F4"/>
    <w:rsid w:val="0A595E3B"/>
    <w:rsid w:val="0C1F4E62"/>
    <w:rsid w:val="0C756FEA"/>
    <w:rsid w:val="0C774C9E"/>
    <w:rsid w:val="0C811679"/>
    <w:rsid w:val="0D8633EB"/>
    <w:rsid w:val="0EC046DA"/>
    <w:rsid w:val="117235B3"/>
    <w:rsid w:val="12C16C73"/>
    <w:rsid w:val="12C50511"/>
    <w:rsid w:val="132A4818"/>
    <w:rsid w:val="13CB7DA9"/>
    <w:rsid w:val="14DB04C0"/>
    <w:rsid w:val="15261D72"/>
    <w:rsid w:val="158E0C25"/>
    <w:rsid w:val="159643E7"/>
    <w:rsid w:val="183A72AB"/>
    <w:rsid w:val="1AAC0209"/>
    <w:rsid w:val="1B0A07A6"/>
    <w:rsid w:val="1B324BB2"/>
    <w:rsid w:val="1B632FBD"/>
    <w:rsid w:val="1D721295"/>
    <w:rsid w:val="1ECE2E43"/>
    <w:rsid w:val="1F9F20EA"/>
    <w:rsid w:val="21902632"/>
    <w:rsid w:val="22421B7E"/>
    <w:rsid w:val="226C6BFB"/>
    <w:rsid w:val="227C4964"/>
    <w:rsid w:val="22E72F77"/>
    <w:rsid w:val="23122038"/>
    <w:rsid w:val="2332159C"/>
    <w:rsid w:val="249D7540"/>
    <w:rsid w:val="24DB0068"/>
    <w:rsid w:val="261849A4"/>
    <w:rsid w:val="2BD355F5"/>
    <w:rsid w:val="2CDD0F1B"/>
    <w:rsid w:val="2D067C4C"/>
    <w:rsid w:val="2E33681F"/>
    <w:rsid w:val="2FC02334"/>
    <w:rsid w:val="317653A0"/>
    <w:rsid w:val="32C56864"/>
    <w:rsid w:val="359067DE"/>
    <w:rsid w:val="37E40B8A"/>
    <w:rsid w:val="39241B86"/>
    <w:rsid w:val="3A612966"/>
    <w:rsid w:val="3BD11425"/>
    <w:rsid w:val="3C5462DE"/>
    <w:rsid w:val="401069C0"/>
    <w:rsid w:val="40D7331C"/>
    <w:rsid w:val="421A58D4"/>
    <w:rsid w:val="42691183"/>
    <w:rsid w:val="42D261AF"/>
    <w:rsid w:val="42E859D2"/>
    <w:rsid w:val="43A42E81"/>
    <w:rsid w:val="43AD4526"/>
    <w:rsid w:val="43F565F9"/>
    <w:rsid w:val="440A3726"/>
    <w:rsid w:val="496D6C31"/>
    <w:rsid w:val="49971F00"/>
    <w:rsid w:val="4B294DDA"/>
    <w:rsid w:val="4C9170DB"/>
    <w:rsid w:val="4C93344A"/>
    <w:rsid w:val="4CC21042"/>
    <w:rsid w:val="4CEE1E37"/>
    <w:rsid w:val="4D98111F"/>
    <w:rsid w:val="50A373DC"/>
    <w:rsid w:val="524D13AE"/>
    <w:rsid w:val="54ED50CA"/>
    <w:rsid w:val="555D3FFE"/>
    <w:rsid w:val="556C2493"/>
    <w:rsid w:val="563034C0"/>
    <w:rsid w:val="565D3ECF"/>
    <w:rsid w:val="59205A6E"/>
    <w:rsid w:val="59545718"/>
    <w:rsid w:val="59EF5441"/>
    <w:rsid w:val="5AC468CD"/>
    <w:rsid w:val="5BB4249E"/>
    <w:rsid w:val="5BCC3C8B"/>
    <w:rsid w:val="5C1B251D"/>
    <w:rsid w:val="5C944872"/>
    <w:rsid w:val="5D885F7C"/>
    <w:rsid w:val="5E0C65C1"/>
    <w:rsid w:val="5E317DD6"/>
    <w:rsid w:val="620A72BB"/>
    <w:rsid w:val="62682234"/>
    <w:rsid w:val="62B334AF"/>
    <w:rsid w:val="637A221F"/>
    <w:rsid w:val="63FE4BFE"/>
    <w:rsid w:val="64EC0EFA"/>
    <w:rsid w:val="663D12E2"/>
    <w:rsid w:val="667768B7"/>
    <w:rsid w:val="66B617C0"/>
    <w:rsid w:val="66C0619B"/>
    <w:rsid w:val="69676DA1"/>
    <w:rsid w:val="69B46EAD"/>
    <w:rsid w:val="6A5A78A7"/>
    <w:rsid w:val="6CDC17AA"/>
    <w:rsid w:val="6D3F1FD7"/>
    <w:rsid w:val="70F61F65"/>
    <w:rsid w:val="71125845"/>
    <w:rsid w:val="71BF0C78"/>
    <w:rsid w:val="75526B58"/>
    <w:rsid w:val="75BA294F"/>
    <w:rsid w:val="77324E93"/>
    <w:rsid w:val="78632E2A"/>
    <w:rsid w:val="7B98728E"/>
    <w:rsid w:val="7BD55DED"/>
    <w:rsid w:val="7D0A7D18"/>
    <w:rsid w:val="7D366D5F"/>
    <w:rsid w:val="7E372D8F"/>
    <w:rsid w:val="7E8C34AC"/>
    <w:rsid w:val="7EB10D93"/>
    <w:rsid w:val="7F1D01D6"/>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character" w:styleId="7">
    <w:name w:val="Strong"/>
    <w:basedOn w:val="6"/>
    <w:qFormat/>
    <w:uiPriority w:val="0"/>
    <w:rPr>
      <w:b/>
    </w:rPr>
  </w:style>
  <w:style w:type="paragraph" w:customStyle="1" w:styleId="8">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1383</Words>
  <Characters>1561</Characters>
  <Lines>0</Lines>
  <Paragraphs>0</Paragraphs>
  <TotalTime>29</TotalTime>
  <ScaleCrop>false</ScaleCrop>
  <LinksUpToDate>false</LinksUpToDate>
  <CharactersWithSpaces>1661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紫竹瑶</cp:lastModifiedBy>
  <dcterms:modified xsi:type="dcterms:W3CDTF">2025-12-15T03:29:32Z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D3CBE0A2DEEA41F7966403A2A9DCB0E8_13</vt:lpwstr>
  </property>
  <property fmtid="{D5CDD505-2E9C-101B-9397-08002B2CF9AE}" pid="4" name="KSOTemplateDocerSaveRecord">
    <vt:lpwstr>eyJoZGlkIjoiY2U0OGYzYzBkYTYwYzMzMzM2YjJmY2JhZTY4OGQxZTUiLCJ1c2VySWQiOiIyOTM2OTUwMzIifQ==</vt:lpwstr>
  </property>
</Properties>
</file>