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bookmarkStart w:id="0" w:name="_GoBack"/>
      <w:bookmarkEnd w:id="0"/>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77"/>
        <w:gridCol w:w="2291"/>
        <w:gridCol w:w="723"/>
        <w:gridCol w:w="818"/>
        <w:gridCol w:w="1323"/>
        <w:gridCol w:w="872"/>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规格型号</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预算单价（元）</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62337005">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1</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eastAsia" w:ascii="黑体" w:hAnsi="黑体" w:eastAsia="黑体" w:cs="黑体"/>
                <w:sz w:val="22"/>
                <w:szCs w:val="22"/>
                <w:lang w:val="en-US" w:eastAsia="zh-CN"/>
              </w:rPr>
            </w:pPr>
            <w:r>
              <w:rPr>
                <w:rFonts w:hint="eastAsia" w:ascii="黑体" w:hAnsi="黑体" w:eastAsia="黑体" w:cs="黑体"/>
                <w:sz w:val="22"/>
                <w:szCs w:val="22"/>
                <w:lang w:eastAsia="zh-CN"/>
              </w:rPr>
              <w:t>椎板咬骨钳</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220mmx4.0mmx90°</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把</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2CB74C82">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黑体" w:hAnsi="黑体" w:eastAsia="黑体" w:cs="黑体"/>
                <w:sz w:val="22"/>
                <w:szCs w:val="22"/>
                <w:highlight w:val="none"/>
                <w:lang w:val="en-US" w:eastAsia="zh-CN"/>
              </w:rPr>
            </w:pPr>
            <w:r>
              <w:rPr>
                <w:rFonts w:hint="eastAsia" w:ascii="黑体" w:hAnsi="黑体" w:eastAsia="黑体" w:cs="黑体"/>
                <w:sz w:val="22"/>
                <w:szCs w:val="22"/>
                <w:highlight w:val="none"/>
                <w:lang w:val="en-US" w:eastAsia="zh-CN"/>
              </w:rPr>
              <w:t>480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黑体" w:hAnsi="黑体" w:eastAsia="黑体" w:cs="黑体"/>
                <w:sz w:val="22"/>
                <w:szCs w:val="22"/>
                <w:lang w:val="en-US" w:eastAsia="zh-CN"/>
              </w:rPr>
            </w:pPr>
          </w:p>
        </w:tc>
      </w:tr>
      <w:tr w14:paraId="35880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69FAEAD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43726DC7">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骨科胫骨平台医用顶骨棒</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1A899C09">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val="en-US" w:eastAsia="zh-CN"/>
              </w:rPr>
              <w:t>直头(10MM)+弯头(8MM)</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0B9AB8EA">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把</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0C2C5FB0">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02CA47CD">
            <w:pPr>
              <w:tabs>
                <w:tab w:val="left" w:pos="574"/>
              </w:tabs>
              <w:jc w:val="center"/>
              <w:rPr>
                <w:rFonts w:hint="default" w:ascii="黑体" w:hAnsi="黑体" w:eastAsia="黑体" w:cs="黑体"/>
                <w:sz w:val="22"/>
                <w:szCs w:val="22"/>
                <w:highlight w:val="none"/>
                <w:lang w:val="en-US" w:eastAsia="zh-CN"/>
              </w:rPr>
            </w:pPr>
            <w:r>
              <w:rPr>
                <w:rFonts w:hint="eastAsia" w:ascii="黑体" w:hAnsi="黑体" w:eastAsia="黑体" w:cs="黑体"/>
                <w:sz w:val="22"/>
                <w:szCs w:val="22"/>
                <w:highlight w:val="none"/>
                <w:lang w:val="en-US" w:eastAsia="zh-CN"/>
              </w:rPr>
              <w:t>140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442BDBE8">
            <w:pPr>
              <w:tabs>
                <w:tab w:val="left" w:pos="574"/>
              </w:tabs>
              <w:jc w:val="center"/>
              <w:rPr>
                <w:rFonts w:hint="eastAsia" w:ascii="黑体" w:hAnsi="黑体" w:eastAsia="黑体" w:cs="黑体"/>
                <w:sz w:val="22"/>
                <w:szCs w:val="22"/>
                <w:lang w:val="en-US" w:eastAsia="zh-CN"/>
              </w:rPr>
            </w:pPr>
          </w:p>
        </w:tc>
      </w:tr>
      <w:tr w14:paraId="494D4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4D82BAEB">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w:t>
            </w:r>
          </w:p>
        </w:tc>
        <w:tc>
          <w:tcPr>
            <w:tcW w:w="1977" w:type="dxa"/>
            <w:tcBorders>
              <w:top w:val="single" w:color="auto" w:sz="4" w:space="0"/>
              <w:left w:val="single" w:color="auto" w:sz="4" w:space="0"/>
              <w:bottom w:val="single" w:color="auto" w:sz="4" w:space="0"/>
              <w:right w:val="single" w:color="auto" w:sz="4" w:space="0"/>
            </w:tcBorders>
            <w:noWrap w:val="0"/>
            <w:vAlign w:val="center"/>
          </w:tcPr>
          <w:p w14:paraId="45657781">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医用胫骨平台复位钳（不带导向孔）</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2CB5301A">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中号，开口大小150mm</w:t>
            </w:r>
          </w:p>
        </w:tc>
        <w:tc>
          <w:tcPr>
            <w:tcW w:w="723" w:type="dxa"/>
            <w:tcBorders>
              <w:top w:val="single" w:color="auto" w:sz="4" w:space="0"/>
              <w:left w:val="single" w:color="auto" w:sz="4" w:space="0"/>
              <w:bottom w:val="single" w:color="auto" w:sz="4" w:space="0"/>
              <w:right w:val="single" w:color="auto" w:sz="4" w:space="0"/>
            </w:tcBorders>
            <w:noWrap w:val="0"/>
            <w:vAlign w:val="center"/>
          </w:tcPr>
          <w:p w14:paraId="76914DB8">
            <w:pPr>
              <w:tabs>
                <w:tab w:val="left" w:pos="574"/>
              </w:tabs>
              <w:jc w:val="center"/>
              <w:rPr>
                <w:rFonts w:hint="eastAsia" w:ascii="黑体" w:hAnsi="黑体" w:eastAsia="黑体" w:cs="黑体"/>
                <w:sz w:val="22"/>
                <w:szCs w:val="22"/>
                <w:lang w:eastAsia="zh-CN"/>
              </w:rPr>
            </w:pPr>
            <w:r>
              <w:rPr>
                <w:rFonts w:hint="eastAsia" w:ascii="黑体" w:hAnsi="黑体" w:eastAsia="黑体" w:cs="黑体"/>
                <w:sz w:val="22"/>
                <w:szCs w:val="22"/>
                <w:lang w:eastAsia="zh-CN"/>
              </w:rPr>
              <w:t>把</w:t>
            </w:r>
          </w:p>
        </w:tc>
        <w:tc>
          <w:tcPr>
            <w:tcW w:w="818" w:type="dxa"/>
            <w:tcBorders>
              <w:top w:val="single" w:color="auto" w:sz="4" w:space="0"/>
              <w:left w:val="single" w:color="auto" w:sz="4" w:space="0"/>
              <w:bottom w:val="single" w:color="auto" w:sz="4" w:space="0"/>
              <w:right w:val="single" w:color="auto" w:sz="4" w:space="0"/>
            </w:tcBorders>
            <w:noWrap w:val="0"/>
            <w:vAlign w:val="center"/>
          </w:tcPr>
          <w:p w14:paraId="14C15C9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54D24618">
            <w:pPr>
              <w:tabs>
                <w:tab w:val="left" w:pos="574"/>
              </w:tabs>
              <w:jc w:val="center"/>
              <w:rPr>
                <w:rFonts w:hint="default" w:ascii="黑体" w:hAnsi="黑体" w:eastAsia="黑体" w:cs="黑体"/>
                <w:sz w:val="22"/>
                <w:szCs w:val="22"/>
                <w:highlight w:val="none"/>
                <w:lang w:val="en-US" w:eastAsia="zh-CN"/>
              </w:rPr>
            </w:pPr>
            <w:r>
              <w:rPr>
                <w:rFonts w:hint="eastAsia" w:ascii="黑体" w:hAnsi="黑体" w:eastAsia="黑体" w:cs="黑体"/>
                <w:sz w:val="22"/>
                <w:szCs w:val="22"/>
                <w:highlight w:val="none"/>
                <w:lang w:val="en-US" w:eastAsia="zh-CN"/>
              </w:rPr>
              <w:t>500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6194BBB1">
            <w:pPr>
              <w:tabs>
                <w:tab w:val="left" w:pos="574"/>
              </w:tabs>
              <w:jc w:val="center"/>
              <w:rPr>
                <w:rFonts w:hint="eastAsia" w:ascii="黑体" w:hAnsi="黑体" w:eastAsia="黑体" w:cs="黑体"/>
                <w:sz w:val="22"/>
                <w:szCs w:val="22"/>
                <w:lang w:val="en-US" w:eastAsia="zh-CN"/>
              </w:rPr>
            </w:pP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6600" w:type="dxa"/>
            <w:gridSpan w:val="5"/>
            <w:tcBorders>
              <w:top w:val="single" w:color="auto" w:sz="4" w:space="0"/>
              <w:left w:val="single" w:color="auto" w:sz="4" w:space="0"/>
              <w:bottom w:val="single" w:color="auto" w:sz="4" w:space="0"/>
              <w:right w:val="single" w:color="auto" w:sz="4" w:space="0"/>
            </w:tcBorders>
            <w:noWrap w:val="0"/>
            <w:vAlign w:val="center"/>
          </w:tcPr>
          <w:p w14:paraId="0B0D9A0C">
            <w:pPr>
              <w:tabs>
                <w:tab w:val="left" w:pos="574"/>
              </w:tabs>
              <w:jc w:val="right"/>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预算总价（元）</w:t>
            </w:r>
          </w:p>
        </w:tc>
        <w:tc>
          <w:tcPr>
            <w:tcW w:w="1323"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黑体" w:hAnsi="黑体" w:eastAsia="黑体" w:cs="黑体"/>
                <w:sz w:val="22"/>
                <w:szCs w:val="22"/>
                <w:highlight w:val="none"/>
                <w:lang w:val="en-US" w:eastAsia="zh-CN"/>
              </w:rPr>
            </w:pPr>
            <w:r>
              <w:rPr>
                <w:rFonts w:hint="eastAsia" w:ascii="黑体" w:hAnsi="黑体" w:eastAsia="黑体" w:cs="黑体"/>
                <w:sz w:val="22"/>
                <w:szCs w:val="22"/>
                <w:highlight w:val="none"/>
                <w:lang w:val="en-US" w:eastAsia="zh-CN"/>
              </w:rPr>
              <w:t>1740</w:t>
            </w:r>
          </w:p>
        </w:tc>
        <w:tc>
          <w:tcPr>
            <w:tcW w:w="872" w:type="dxa"/>
            <w:tcBorders>
              <w:top w:val="single" w:color="auto" w:sz="4" w:space="0"/>
              <w:left w:val="single" w:color="auto" w:sz="4" w:space="0"/>
              <w:bottom w:val="single" w:color="auto" w:sz="4" w:space="0"/>
              <w:right w:val="single" w:color="auto" w:sz="4" w:space="0"/>
            </w:tcBorders>
            <w:noWrap w:val="0"/>
            <w:vAlign w:val="center"/>
          </w:tcPr>
          <w:p w14:paraId="5F6BDAC0">
            <w:pPr>
              <w:tabs>
                <w:tab w:val="left" w:pos="574"/>
              </w:tabs>
              <w:jc w:val="center"/>
              <w:rPr>
                <w:rFonts w:hint="eastAsia" w:ascii="黑体" w:hAnsi="黑体" w:eastAsia="黑体" w:cs="黑体"/>
                <w:sz w:val="22"/>
                <w:szCs w:val="22"/>
                <w:lang w:val="en-US" w:eastAsia="zh-CN"/>
              </w:rPr>
            </w:pPr>
          </w:p>
        </w:tc>
      </w:tr>
      <w:tr w14:paraId="1BD5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4691BEEB">
            <w:pPr>
              <w:tabs>
                <w:tab w:val="left" w:pos="574"/>
              </w:tabs>
              <w:jc w:val="left"/>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注：1、以上产品须符合我院手术室骨科手术需求</w:t>
            </w:r>
          </w:p>
        </w:tc>
      </w:tr>
      <w:tr w14:paraId="372B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27366468">
            <w:pPr>
              <w:tabs>
                <w:tab w:val="left" w:pos="574"/>
              </w:tabs>
              <w:jc w:val="both"/>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 xml:space="preserve">    2、供货后须提供产品至少1年的免费质保期（自验收合格日起计算）</w:t>
            </w:r>
          </w:p>
        </w:tc>
      </w:tr>
      <w:tr w14:paraId="2CB0B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8795" w:type="dxa"/>
            <w:gridSpan w:val="7"/>
            <w:tcBorders>
              <w:top w:val="single" w:color="auto" w:sz="4" w:space="0"/>
              <w:left w:val="single" w:color="auto" w:sz="4" w:space="0"/>
              <w:bottom w:val="single" w:color="auto" w:sz="4" w:space="0"/>
              <w:right w:val="single" w:color="auto" w:sz="4" w:space="0"/>
            </w:tcBorders>
            <w:noWrap w:val="0"/>
            <w:vAlign w:val="center"/>
          </w:tcPr>
          <w:p w14:paraId="45BE235D">
            <w:pPr>
              <w:tabs>
                <w:tab w:val="left" w:pos="574"/>
              </w:tabs>
              <w:jc w:val="both"/>
              <w:rPr>
                <w:rFonts w:hint="default" w:ascii="黑体" w:hAnsi="黑体" w:eastAsia="黑体" w:cs="黑体"/>
                <w:color w:val="FF0000"/>
                <w:sz w:val="21"/>
                <w:szCs w:val="21"/>
                <w:lang w:val="en-US" w:eastAsia="zh-CN"/>
              </w:rPr>
            </w:pPr>
            <w:r>
              <w:rPr>
                <w:rFonts w:hint="eastAsia" w:ascii="黑体" w:hAnsi="黑体" w:eastAsia="黑体" w:cs="黑体"/>
                <w:color w:val="FF0000"/>
                <w:sz w:val="21"/>
                <w:szCs w:val="21"/>
                <w:lang w:val="en-US" w:eastAsia="zh-CN"/>
              </w:rPr>
              <w:t xml:space="preserve">    3、本次采购含产品供货后期维护</w:t>
            </w:r>
          </w:p>
        </w:tc>
      </w:tr>
    </w:tbl>
    <w:p w14:paraId="5F3F5ECF">
      <w:pPr>
        <w:widowControl w:val="0"/>
        <w:numPr>
          <w:ilvl w:val="0"/>
          <w:numId w:val="0"/>
        </w:numPr>
        <w:tabs>
          <w:tab w:val="left" w:pos="7020"/>
        </w:tabs>
        <w:spacing w:line="440" w:lineRule="exact"/>
        <w:jc w:val="both"/>
        <w:rPr>
          <w:rFonts w:hint="eastAsia" w:ascii="宋体" w:hAnsi="宋体"/>
          <w:b/>
          <w:sz w:val="28"/>
          <w:szCs w:val="28"/>
          <w:lang w:val="en-US" w:eastAsia="zh-CN"/>
        </w:rPr>
      </w:pPr>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1"/>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商务要求</w:t>
      </w:r>
    </w:p>
    <w:p w14:paraId="76CF5C03">
      <w:pPr>
        <w:tabs>
          <w:tab w:val="left" w:pos="7020"/>
        </w:tabs>
        <w:spacing w:line="440" w:lineRule="exact"/>
        <w:ind w:firstLine="480" w:firstLineChars="200"/>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ind w:firstLine="480" w:firstLineChars="200"/>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ind w:firstLine="480" w:firstLineChars="200"/>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ind w:firstLine="480" w:firstLineChars="200"/>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ind w:firstLine="480" w:firstLineChars="200"/>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2D894AED">
      <w:pPr>
        <w:tabs>
          <w:tab w:val="left" w:pos="7020"/>
        </w:tabs>
        <w:spacing w:line="440" w:lineRule="exact"/>
        <w:ind w:firstLine="480" w:firstLineChars="200"/>
        <w:rPr>
          <w:rFonts w:hint="default"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60C4B01"/>
    <w:rsid w:val="075E4CE0"/>
    <w:rsid w:val="09903C9B"/>
    <w:rsid w:val="0C774C9E"/>
    <w:rsid w:val="117235B3"/>
    <w:rsid w:val="14DB04C0"/>
    <w:rsid w:val="190C5B2D"/>
    <w:rsid w:val="1AAC0209"/>
    <w:rsid w:val="2332159C"/>
    <w:rsid w:val="2CDD0F1B"/>
    <w:rsid w:val="2E33681F"/>
    <w:rsid w:val="3BD11425"/>
    <w:rsid w:val="44A139D4"/>
    <w:rsid w:val="4A1C41B3"/>
    <w:rsid w:val="4B294DDA"/>
    <w:rsid w:val="504C3696"/>
    <w:rsid w:val="5B33135D"/>
    <w:rsid w:val="62C3746A"/>
    <w:rsid w:val="667768B7"/>
    <w:rsid w:val="66C0619B"/>
    <w:rsid w:val="69676DA1"/>
    <w:rsid w:val="6A7F636D"/>
    <w:rsid w:val="6D3F1FD7"/>
    <w:rsid w:val="71724535"/>
    <w:rsid w:val="75BA294F"/>
    <w:rsid w:val="7A010D49"/>
    <w:rsid w:val="7A0F14BB"/>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813</Words>
  <Characters>860</Characters>
  <Lines>0</Lines>
  <Paragraphs>0</Paragraphs>
  <TotalTime>2</TotalTime>
  <ScaleCrop>false</ScaleCrop>
  <LinksUpToDate>false</LinksUpToDate>
  <CharactersWithSpaces>950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盼盼</cp:lastModifiedBy>
  <dcterms:modified xsi:type="dcterms:W3CDTF">2025-11-27T07:36:03Z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2FCDD37728874C4BAA6BDD80FCC7BE58_13</vt:lpwstr>
  </property>
  <property fmtid="{D5CDD505-2E9C-101B-9397-08002B2CF9AE}" pid="4" name="KSOTemplateDocerSaveRecord">
    <vt:lpwstr>eyJoZGlkIjoiY2U0OGYzYzBkYTYwYzMzMzM2YjJmY2JhZTY4OGQxZTUiLCJ1c2VySWQiOiIyOTM2OTUwMzIifQ==</vt:lpwstr>
  </property>
</Properties>
</file>