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C100D4">
      <w:pPr>
        <w:rPr>
          <w:rFonts w:hint="eastAsia" w:ascii="宋体" w:hAnsi="宋体" w:eastAsia="宋体" w:cs="宋体"/>
          <w:kern w:val="0"/>
          <w:sz w:val="32"/>
          <w:szCs w:val="32"/>
          <w:lang w:val="en-US" w:eastAsia="zh-CN" w:bidi="ar"/>
        </w:rPr>
      </w:pPr>
      <w:r>
        <w:rPr>
          <w:rFonts w:hint="eastAsia" w:ascii="宋体" w:hAnsi="宋体" w:eastAsia="宋体" w:cs="宋体"/>
          <w:kern w:val="0"/>
          <w:sz w:val="32"/>
          <w:szCs w:val="32"/>
          <w:lang w:bidi="ar"/>
        </w:rPr>
        <w:t>附件1</w:t>
      </w:r>
      <w:r>
        <w:rPr>
          <w:rFonts w:hint="eastAsia" w:ascii="宋体" w:hAnsi="宋体" w:eastAsia="宋体" w:cs="宋体"/>
          <w:kern w:val="0"/>
          <w:sz w:val="32"/>
          <w:szCs w:val="32"/>
          <w:lang w:eastAsia="zh-CN" w:bidi="ar"/>
        </w:rPr>
        <w:t>：</w:t>
      </w:r>
      <w:r>
        <w:rPr>
          <w:rFonts w:hint="eastAsia" w:ascii="宋体" w:hAnsi="宋体" w:eastAsia="宋体" w:cs="宋体"/>
          <w:kern w:val="0"/>
          <w:sz w:val="32"/>
          <w:szCs w:val="32"/>
          <w:lang w:val="en-US" w:eastAsia="zh-CN" w:bidi="ar"/>
        </w:rPr>
        <w:t xml:space="preserve">       </w:t>
      </w:r>
      <w:r>
        <w:rPr>
          <w:rFonts w:hint="eastAsia" w:ascii="宋体" w:hAnsi="宋体" w:eastAsia="宋体" w:cs="宋体"/>
          <w:kern w:val="0"/>
          <w:sz w:val="24"/>
          <w:lang w:bidi="ar"/>
        </w:rPr>
        <w:t xml:space="preserve"> </w:t>
      </w:r>
      <w:r>
        <w:rPr>
          <w:rFonts w:hint="eastAsia" w:ascii="宋体" w:hAnsi="宋体" w:cs="宋体"/>
          <w:kern w:val="0"/>
          <w:sz w:val="36"/>
          <w:szCs w:val="36"/>
          <w:lang w:bidi="ar"/>
        </w:rPr>
        <w:t>项目采购内容及相关要求</w:t>
      </w:r>
      <w:r>
        <w:rPr>
          <w:rFonts w:hint="eastAsia" w:ascii="宋体" w:hAnsi="宋体" w:eastAsia="宋体" w:cs="宋体"/>
          <w:kern w:val="0"/>
          <w:sz w:val="32"/>
          <w:szCs w:val="32"/>
          <w:lang w:val="en-US" w:eastAsia="zh-CN" w:bidi="ar"/>
        </w:rPr>
        <w:t xml:space="preserve">             </w:t>
      </w:r>
    </w:p>
    <w:p w14:paraId="7C271A01">
      <w:pPr>
        <w:jc w:val="center"/>
        <w:rPr>
          <w:rFonts w:hint="eastAsia" w:ascii="宋体" w:hAnsi="宋体"/>
          <w:b/>
          <w:sz w:val="36"/>
          <w:szCs w:val="36"/>
          <w:lang w:val="en-US" w:eastAsia="zh-CN"/>
        </w:rPr>
      </w:pPr>
    </w:p>
    <w:p w14:paraId="3D387722">
      <w:pPr>
        <w:jc w:val="center"/>
        <w:rPr>
          <w:rFonts w:hint="eastAsia" w:ascii="宋体" w:hAnsi="宋体"/>
          <w:b/>
          <w:sz w:val="44"/>
          <w:szCs w:val="44"/>
          <w:lang w:eastAsia="zh-CN"/>
        </w:rPr>
      </w:pPr>
      <w:r>
        <w:rPr>
          <w:rFonts w:hint="eastAsia" w:ascii="宋体" w:hAnsi="宋体"/>
          <w:b/>
          <w:sz w:val="36"/>
          <w:szCs w:val="36"/>
          <w:lang w:val="en-US" w:eastAsia="zh-CN"/>
        </w:rPr>
        <w:t>一、预算</w:t>
      </w:r>
      <w:r>
        <w:rPr>
          <w:rFonts w:hint="eastAsia" w:ascii="宋体" w:hAnsi="宋体"/>
          <w:b/>
          <w:sz w:val="36"/>
          <w:szCs w:val="36"/>
          <w:lang w:eastAsia="zh-CN"/>
        </w:rPr>
        <w:t>表</w:t>
      </w:r>
    </w:p>
    <w:p w14:paraId="5F753BD9">
      <w:pPr>
        <w:rPr>
          <w:rFonts w:hint="eastAsia" w:ascii="宋体" w:hAnsi="宋体"/>
          <w:b/>
          <w:sz w:val="44"/>
          <w:szCs w:val="44"/>
          <w:lang w:eastAsia="zh-CN"/>
        </w:rPr>
      </w:pPr>
    </w:p>
    <w:tbl>
      <w:tblPr>
        <w:tblStyle w:val="7"/>
        <w:tblW w:w="10188" w:type="dxa"/>
        <w:tblInd w:w="-82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2"/>
        <w:gridCol w:w="1896"/>
        <w:gridCol w:w="2004"/>
        <w:gridCol w:w="1044"/>
        <w:gridCol w:w="960"/>
        <w:gridCol w:w="1176"/>
        <w:gridCol w:w="1104"/>
        <w:gridCol w:w="1092"/>
      </w:tblGrid>
      <w:tr w14:paraId="77B6CC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rPr>
        <w:tc>
          <w:tcPr>
            <w:tcW w:w="912" w:type="dxa"/>
            <w:tcBorders>
              <w:top w:val="single" w:color="auto" w:sz="4" w:space="0"/>
              <w:left w:val="single" w:color="auto" w:sz="4" w:space="0"/>
              <w:bottom w:val="single" w:color="auto" w:sz="4" w:space="0"/>
              <w:right w:val="single" w:color="auto" w:sz="4" w:space="0"/>
            </w:tcBorders>
            <w:vAlign w:val="center"/>
          </w:tcPr>
          <w:p w14:paraId="7693D3AF">
            <w:pPr>
              <w:pStyle w:val="10"/>
              <w:spacing w:line="240" w:lineRule="auto"/>
              <w:contextualSpacing/>
              <w:rPr>
                <w:rFonts w:ascii="宋体" w:hAnsi="宋体" w:cs="宋体"/>
                <w:b/>
                <w:sz w:val="24"/>
              </w:rPr>
            </w:pPr>
            <w:r>
              <w:rPr>
                <w:rFonts w:hint="eastAsia" w:ascii="宋体" w:hAnsi="宋体" w:cs="宋体"/>
                <w:b/>
                <w:sz w:val="24"/>
              </w:rPr>
              <w:t>序号</w:t>
            </w:r>
          </w:p>
        </w:tc>
        <w:tc>
          <w:tcPr>
            <w:tcW w:w="1896" w:type="dxa"/>
            <w:tcBorders>
              <w:top w:val="single" w:color="auto" w:sz="4" w:space="0"/>
              <w:left w:val="single" w:color="auto" w:sz="4" w:space="0"/>
              <w:bottom w:val="single" w:color="auto" w:sz="4" w:space="0"/>
              <w:right w:val="single" w:color="auto" w:sz="4" w:space="0"/>
            </w:tcBorders>
            <w:vAlign w:val="center"/>
          </w:tcPr>
          <w:p w14:paraId="0E91DA32">
            <w:pPr>
              <w:pStyle w:val="10"/>
              <w:spacing w:line="240" w:lineRule="auto"/>
              <w:contextualSpacing/>
              <w:rPr>
                <w:rFonts w:ascii="宋体" w:hAnsi="宋体" w:cs="宋体"/>
                <w:b/>
                <w:sz w:val="24"/>
              </w:rPr>
            </w:pPr>
            <w:r>
              <w:rPr>
                <w:rFonts w:hint="eastAsia" w:ascii="宋体" w:hAnsi="宋体" w:cs="宋体"/>
                <w:b/>
                <w:sz w:val="24"/>
              </w:rPr>
              <w:t>货物名称</w:t>
            </w:r>
          </w:p>
        </w:tc>
        <w:tc>
          <w:tcPr>
            <w:tcW w:w="2004" w:type="dxa"/>
            <w:tcBorders>
              <w:top w:val="single" w:color="auto" w:sz="4" w:space="0"/>
              <w:left w:val="single" w:color="auto" w:sz="4" w:space="0"/>
              <w:bottom w:val="single" w:color="auto" w:sz="4" w:space="0"/>
              <w:right w:val="single" w:color="auto" w:sz="4" w:space="0"/>
            </w:tcBorders>
            <w:vAlign w:val="center"/>
          </w:tcPr>
          <w:p w14:paraId="0B7591B0">
            <w:pPr>
              <w:pStyle w:val="10"/>
              <w:spacing w:line="240" w:lineRule="auto"/>
              <w:contextualSpacing/>
              <w:rPr>
                <w:rFonts w:hint="eastAsia" w:ascii="宋体" w:hAnsi="宋体" w:cs="宋体" w:eastAsiaTheme="minorEastAsia"/>
                <w:b/>
                <w:sz w:val="24"/>
                <w:lang w:eastAsia="zh-CN"/>
              </w:rPr>
            </w:pPr>
            <w:r>
              <w:rPr>
                <w:rFonts w:hint="eastAsia" w:ascii="宋体" w:hAnsi="宋体" w:cs="宋体"/>
                <w:b/>
                <w:sz w:val="24"/>
                <w:lang w:val="en-US" w:eastAsia="zh-CN"/>
              </w:rPr>
              <w:t>材质/</w:t>
            </w:r>
            <w:r>
              <w:rPr>
                <w:rFonts w:hint="eastAsia" w:ascii="宋体" w:hAnsi="宋体" w:cs="宋体"/>
                <w:b/>
                <w:sz w:val="24"/>
                <w:lang w:eastAsia="zh-CN"/>
              </w:rPr>
              <w:t>规格型号</w:t>
            </w:r>
          </w:p>
        </w:tc>
        <w:tc>
          <w:tcPr>
            <w:tcW w:w="1044" w:type="dxa"/>
            <w:tcBorders>
              <w:top w:val="single" w:color="auto" w:sz="4" w:space="0"/>
              <w:left w:val="single" w:color="auto" w:sz="4" w:space="0"/>
              <w:bottom w:val="single" w:color="auto" w:sz="4" w:space="0"/>
              <w:right w:val="single" w:color="auto" w:sz="4" w:space="0"/>
            </w:tcBorders>
            <w:vAlign w:val="center"/>
          </w:tcPr>
          <w:p w14:paraId="1DE512E3">
            <w:pPr>
              <w:pStyle w:val="10"/>
              <w:spacing w:line="240" w:lineRule="auto"/>
              <w:contextualSpacing/>
              <w:rPr>
                <w:rFonts w:hint="eastAsia" w:ascii="宋体" w:hAnsi="宋体" w:eastAsia="宋体" w:cs="宋体"/>
                <w:b/>
                <w:sz w:val="24"/>
                <w:lang w:eastAsia="zh-CN"/>
              </w:rPr>
            </w:pPr>
            <w:r>
              <w:rPr>
                <w:rFonts w:hint="eastAsia" w:ascii="宋体" w:hAnsi="宋体" w:cs="宋体"/>
                <w:b/>
                <w:sz w:val="24"/>
                <w:lang w:eastAsia="zh-CN"/>
              </w:rPr>
              <w:t>单位</w:t>
            </w:r>
          </w:p>
        </w:tc>
        <w:tc>
          <w:tcPr>
            <w:tcW w:w="960" w:type="dxa"/>
            <w:tcBorders>
              <w:top w:val="single" w:color="auto" w:sz="4" w:space="0"/>
              <w:left w:val="single" w:color="auto" w:sz="4" w:space="0"/>
              <w:bottom w:val="single" w:color="auto" w:sz="4" w:space="0"/>
              <w:right w:val="single" w:color="auto" w:sz="4" w:space="0"/>
            </w:tcBorders>
            <w:vAlign w:val="center"/>
          </w:tcPr>
          <w:p w14:paraId="3BE7AC9D">
            <w:pPr>
              <w:pStyle w:val="10"/>
              <w:spacing w:line="240" w:lineRule="auto"/>
              <w:contextualSpacing/>
              <w:rPr>
                <w:rFonts w:hint="eastAsia" w:ascii="宋体" w:hAnsi="宋体" w:eastAsia="宋体" w:cs="宋体"/>
                <w:b/>
                <w:sz w:val="24"/>
                <w:lang w:eastAsia="zh-CN"/>
              </w:rPr>
            </w:pPr>
            <w:r>
              <w:rPr>
                <w:rFonts w:hint="eastAsia" w:ascii="宋体" w:hAnsi="宋体" w:cs="宋体"/>
                <w:b/>
                <w:sz w:val="24"/>
                <w:lang w:eastAsia="zh-CN"/>
              </w:rPr>
              <w:t>数量</w:t>
            </w:r>
          </w:p>
        </w:tc>
        <w:tc>
          <w:tcPr>
            <w:tcW w:w="1176" w:type="dxa"/>
            <w:tcBorders>
              <w:top w:val="single" w:color="auto" w:sz="4" w:space="0"/>
              <w:left w:val="single" w:color="auto" w:sz="4" w:space="0"/>
              <w:bottom w:val="single" w:color="auto" w:sz="4" w:space="0"/>
              <w:right w:val="single" w:color="auto" w:sz="4" w:space="0"/>
            </w:tcBorders>
            <w:vAlign w:val="center"/>
          </w:tcPr>
          <w:p w14:paraId="6ECDB2B8">
            <w:pPr>
              <w:pStyle w:val="10"/>
              <w:spacing w:line="240" w:lineRule="auto"/>
              <w:contextualSpacing/>
              <w:rPr>
                <w:rFonts w:ascii="宋体" w:hAnsi="宋体" w:eastAsia="宋体" w:cs="宋体"/>
                <w:b/>
                <w:sz w:val="24"/>
              </w:rPr>
            </w:pPr>
            <w:r>
              <w:rPr>
                <w:rFonts w:hint="eastAsia" w:ascii="宋体" w:hAnsi="宋体" w:cs="宋体"/>
                <w:b/>
                <w:sz w:val="24"/>
                <w:lang w:eastAsia="zh-CN"/>
              </w:rPr>
              <w:t>预算单价（元）</w:t>
            </w:r>
          </w:p>
        </w:tc>
        <w:tc>
          <w:tcPr>
            <w:tcW w:w="1104" w:type="dxa"/>
            <w:tcBorders>
              <w:top w:val="single" w:color="auto" w:sz="4" w:space="0"/>
              <w:left w:val="single" w:color="auto" w:sz="4" w:space="0"/>
              <w:bottom w:val="single" w:color="auto" w:sz="4" w:space="0"/>
              <w:right w:val="single" w:color="auto" w:sz="4" w:space="0"/>
            </w:tcBorders>
            <w:vAlign w:val="center"/>
          </w:tcPr>
          <w:p w14:paraId="2D4ECAD4">
            <w:pPr>
              <w:pStyle w:val="10"/>
              <w:spacing w:line="240" w:lineRule="auto"/>
              <w:contextualSpacing/>
              <w:rPr>
                <w:rFonts w:hint="default" w:ascii="宋体" w:hAnsi="宋体" w:eastAsia="宋体" w:cs="宋体"/>
                <w:b/>
                <w:sz w:val="24"/>
                <w:lang w:val="en-US"/>
              </w:rPr>
            </w:pPr>
            <w:r>
              <w:rPr>
                <w:rFonts w:hint="eastAsia" w:ascii="宋体" w:hAnsi="宋体" w:cs="宋体"/>
                <w:b/>
                <w:sz w:val="24"/>
                <w:lang w:val="en-US" w:eastAsia="zh-CN"/>
              </w:rPr>
              <w:t>合价（元）</w:t>
            </w:r>
          </w:p>
        </w:tc>
        <w:tc>
          <w:tcPr>
            <w:tcW w:w="1092" w:type="dxa"/>
            <w:tcBorders>
              <w:top w:val="single" w:color="auto" w:sz="4" w:space="0"/>
              <w:left w:val="single" w:color="auto" w:sz="4" w:space="0"/>
              <w:bottom w:val="single" w:color="auto" w:sz="4" w:space="0"/>
              <w:right w:val="single" w:color="auto" w:sz="4" w:space="0"/>
            </w:tcBorders>
            <w:vAlign w:val="center"/>
          </w:tcPr>
          <w:p w14:paraId="69CBF9F2">
            <w:pPr>
              <w:pStyle w:val="10"/>
              <w:spacing w:line="240" w:lineRule="auto"/>
              <w:contextualSpacing/>
              <w:rPr>
                <w:rFonts w:ascii="宋体" w:hAnsi="宋体" w:eastAsia="宋体" w:cs="宋体"/>
                <w:b/>
                <w:sz w:val="24"/>
              </w:rPr>
            </w:pPr>
            <w:r>
              <w:rPr>
                <w:rFonts w:hint="eastAsia" w:ascii="宋体" w:hAnsi="宋体" w:cs="宋体"/>
                <w:b/>
                <w:sz w:val="24"/>
              </w:rPr>
              <w:t>备注</w:t>
            </w:r>
          </w:p>
        </w:tc>
      </w:tr>
      <w:tr w14:paraId="617341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912" w:type="dxa"/>
            <w:tcBorders>
              <w:top w:val="single" w:color="auto" w:sz="4" w:space="0"/>
              <w:left w:val="single" w:color="auto" w:sz="4" w:space="0"/>
              <w:bottom w:val="single" w:color="auto" w:sz="4" w:space="0"/>
              <w:right w:val="single" w:color="auto" w:sz="4" w:space="0"/>
            </w:tcBorders>
            <w:vAlign w:val="center"/>
          </w:tcPr>
          <w:p w14:paraId="162C37DE">
            <w:pPr>
              <w:tabs>
                <w:tab w:val="left" w:pos="574"/>
              </w:tabs>
              <w:jc w:val="center"/>
              <w:rPr>
                <w:rFonts w:ascii="黑体" w:hAnsi="黑体" w:eastAsia="黑体" w:cs="黑体"/>
                <w:sz w:val="22"/>
                <w:szCs w:val="22"/>
              </w:rPr>
            </w:pPr>
            <w:r>
              <w:rPr>
                <w:rFonts w:hint="eastAsia" w:ascii="黑体" w:hAnsi="黑体" w:eastAsia="黑体" w:cs="黑体"/>
                <w:sz w:val="22"/>
                <w:szCs w:val="22"/>
              </w:rPr>
              <w:t>1</w:t>
            </w:r>
          </w:p>
        </w:tc>
        <w:tc>
          <w:tcPr>
            <w:tcW w:w="1896" w:type="dxa"/>
            <w:tcBorders>
              <w:top w:val="single" w:color="auto" w:sz="4" w:space="0"/>
              <w:left w:val="single" w:color="auto" w:sz="4" w:space="0"/>
              <w:bottom w:val="single" w:color="auto" w:sz="4" w:space="0"/>
              <w:right w:val="single" w:color="auto" w:sz="4" w:space="0"/>
            </w:tcBorders>
            <w:vAlign w:val="center"/>
          </w:tcPr>
          <w:p w14:paraId="55B36725">
            <w:pPr>
              <w:tabs>
                <w:tab w:val="left" w:pos="574"/>
              </w:tabs>
              <w:jc w:val="center"/>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金刚砂双推窗</w:t>
            </w:r>
          </w:p>
        </w:tc>
        <w:tc>
          <w:tcPr>
            <w:tcW w:w="2004" w:type="dxa"/>
            <w:tcBorders>
              <w:top w:val="single" w:color="auto" w:sz="4" w:space="0"/>
              <w:left w:val="single" w:color="auto" w:sz="4" w:space="0"/>
              <w:bottom w:val="single" w:color="auto" w:sz="4" w:space="0"/>
              <w:right w:val="single" w:color="auto" w:sz="4" w:space="0"/>
            </w:tcBorders>
            <w:vAlign w:val="center"/>
          </w:tcPr>
          <w:p w14:paraId="6CC8B054">
            <w:pPr>
              <w:snapToGrid w:val="0"/>
              <w:jc w:val="center"/>
              <w:rPr>
                <w:rFonts w:hint="default" w:ascii="仿宋" w:hAnsi="仿宋" w:eastAsia="仿宋"/>
                <w:lang w:val="en-US" w:eastAsia="zh-CN"/>
              </w:rPr>
            </w:pPr>
            <w:r>
              <w:rPr>
                <w:rFonts w:hint="eastAsia" w:ascii="黑体" w:hAnsi="黑体" w:eastAsia="黑体" w:cs="黑体"/>
                <w:sz w:val="22"/>
                <w:szCs w:val="22"/>
                <w:lang w:val="en-US" w:eastAsia="zh-CN"/>
              </w:rPr>
              <w:t>铝合金</w:t>
            </w:r>
          </w:p>
        </w:tc>
        <w:tc>
          <w:tcPr>
            <w:tcW w:w="1044" w:type="dxa"/>
            <w:tcBorders>
              <w:top w:val="single" w:color="auto" w:sz="4" w:space="0"/>
              <w:left w:val="single" w:color="auto" w:sz="4" w:space="0"/>
              <w:bottom w:val="single" w:color="auto" w:sz="4" w:space="0"/>
              <w:right w:val="single" w:color="auto" w:sz="4" w:space="0"/>
            </w:tcBorders>
            <w:vAlign w:val="center"/>
          </w:tcPr>
          <w:p w14:paraId="1141AA63">
            <w:pPr>
              <w:tabs>
                <w:tab w:val="left" w:pos="574"/>
              </w:tabs>
              <w:jc w:val="center"/>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平方米</w:t>
            </w:r>
          </w:p>
        </w:tc>
        <w:tc>
          <w:tcPr>
            <w:tcW w:w="960" w:type="dxa"/>
            <w:tcBorders>
              <w:top w:val="single" w:color="auto" w:sz="4" w:space="0"/>
              <w:left w:val="single" w:color="auto" w:sz="4" w:space="0"/>
              <w:bottom w:val="single" w:color="auto" w:sz="4" w:space="0"/>
              <w:right w:val="single" w:color="auto" w:sz="4" w:space="0"/>
            </w:tcBorders>
            <w:vAlign w:val="center"/>
          </w:tcPr>
          <w:p w14:paraId="33EC68B9">
            <w:pPr>
              <w:tabs>
                <w:tab w:val="left" w:pos="574"/>
              </w:tabs>
              <w:jc w:val="center"/>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57.60</w:t>
            </w:r>
          </w:p>
        </w:tc>
        <w:tc>
          <w:tcPr>
            <w:tcW w:w="1176" w:type="dxa"/>
            <w:tcBorders>
              <w:top w:val="single" w:color="auto" w:sz="4" w:space="0"/>
              <w:left w:val="single" w:color="auto" w:sz="4" w:space="0"/>
              <w:bottom w:val="single" w:color="auto" w:sz="4" w:space="0"/>
              <w:right w:val="single" w:color="auto" w:sz="4" w:space="0"/>
            </w:tcBorders>
            <w:vAlign w:val="center"/>
          </w:tcPr>
          <w:p w14:paraId="5A9814EE">
            <w:pPr>
              <w:tabs>
                <w:tab w:val="left" w:pos="574"/>
              </w:tabs>
              <w:jc w:val="center"/>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150</w:t>
            </w:r>
          </w:p>
        </w:tc>
        <w:tc>
          <w:tcPr>
            <w:tcW w:w="1104" w:type="dxa"/>
            <w:tcBorders>
              <w:top w:val="single" w:color="auto" w:sz="4" w:space="0"/>
              <w:left w:val="single" w:color="auto" w:sz="4" w:space="0"/>
              <w:bottom w:val="single" w:color="auto" w:sz="4" w:space="0"/>
              <w:right w:val="single" w:color="auto" w:sz="4" w:space="0"/>
            </w:tcBorders>
            <w:vAlign w:val="center"/>
          </w:tcPr>
          <w:p w14:paraId="0D221333">
            <w:pPr>
              <w:tabs>
                <w:tab w:val="left" w:pos="574"/>
              </w:tabs>
              <w:jc w:val="center"/>
              <w:rPr>
                <w:rFonts w:hint="default" w:ascii="黑体" w:hAnsi="黑体" w:eastAsia="黑体" w:cs="黑体"/>
                <w:sz w:val="22"/>
                <w:szCs w:val="22"/>
                <w:lang w:val="en-US" w:eastAsia="zh-CN"/>
              </w:rPr>
            </w:pPr>
            <w:r>
              <w:rPr>
                <w:rFonts w:hint="eastAsia" w:ascii="黑体" w:hAnsi="黑体" w:eastAsia="黑体" w:cs="黑体"/>
                <w:sz w:val="22"/>
                <w:szCs w:val="22"/>
                <w:lang w:val="en-US" w:eastAsia="zh-CN"/>
              </w:rPr>
              <w:t>8640</w:t>
            </w:r>
          </w:p>
        </w:tc>
        <w:tc>
          <w:tcPr>
            <w:tcW w:w="1092" w:type="dxa"/>
            <w:tcBorders>
              <w:top w:val="single" w:color="auto" w:sz="4" w:space="0"/>
              <w:left w:val="single" w:color="auto" w:sz="4" w:space="0"/>
              <w:bottom w:val="single" w:color="auto" w:sz="4" w:space="0"/>
              <w:right w:val="single" w:color="auto" w:sz="4" w:space="0"/>
            </w:tcBorders>
            <w:vAlign w:val="center"/>
          </w:tcPr>
          <w:p w14:paraId="2E31C9FB">
            <w:pPr>
              <w:tabs>
                <w:tab w:val="left" w:pos="574"/>
              </w:tabs>
              <w:jc w:val="center"/>
              <w:rPr>
                <w:rFonts w:hint="default" w:ascii="黑体" w:hAnsi="黑体" w:eastAsia="黑体" w:cs="黑体"/>
                <w:sz w:val="22"/>
                <w:szCs w:val="22"/>
                <w:lang w:val="en-US" w:eastAsia="zh-CN"/>
              </w:rPr>
            </w:pPr>
            <w:bookmarkStart w:id="0" w:name="_GoBack"/>
            <w:bookmarkEnd w:id="0"/>
          </w:p>
        </w:tc>
      </w:tr>
      <w:tr w14:paraId="15AE3D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912" w:type="dxa"/>
            <w:tcBorders>
              <w:top w:val="single" w:color="auto" w:sz="4" w:space="0"/>
              <w:left w:val="single" w:color="auto" w:sz="4" w:space="0"/>
              <w:bottom w:val="single" w:color="auto" w:sz="4" w:space="0"/>
              <w:right w:val="single" w:color="auto" w:sz="4" w:space="0"/>
            </w:tcBorders>
            <w:vAlign w:val="center"/>
          </w:tcPr>
          <w:p w14:paraId="0A68ECD8">
            <w:pPr>
              <w:tabs>
                <w:tab w:val="left" w:pos="574"/>
              </w:tabs>
              <w:jc w:val="center"/>
              <w:rPr>
                <w:rFonts w:ascii="黑体" w:hAnsi="黑体" w:eastAsia="黑体" w:cs="黑体"/>
                <w:kern w:val="2"/>
                <w:sz w:val="22"/>
                <w:szCs w:val="22"/>
                <w:lang w:val="en-US" w:eastAsia="zh-CN" w:bidi="ar-SA"/>
              </w:rPr>
            </w:pPr>
          </w:p>
        </w:tc>
        <w:tc>
          <w:tcPr>
            <w:tcW w:w="1896" w:type="dxa"/>
            <w:tcBorders>
              <w:top w:val="single" w:color="auto" w:sz="4" w:space="0"/>
              <w:left w:val="single" w:color="auto" w:sz="4" w:space="0"/>
              <w:bottom w:val="single" w:color="auto" w:sz="4" w:space="0"/>
              <w:right w:val="single" w:color="auto" w:sz="4" w:space="0"/>
            </w:tcBorders>
            <w:vAlign w:val="center"/>
          </w:tcPr>
          <w:p w14:paraId="680180B6">
            <w:pPr>
              <w:tabs>
                <w:tab w:val="left" w:pos="574"/>
              </w:tabs>
              <w:jc w:val="center"/>
              <w:rPr>
                <w:rFonts w:ascii="黑体" w:hAnsi="黑体" w:eastAsia="黑体" w:cs="黑体"/>
                <w:kern w:val="2"/>
                <w:sz w:val="22"/>
                <w:szCs w:val="22"/>
                <w:lang w:val="en-US" w:eastAsia="zh-CN" w:bidi="ar-SA"/>
              </w:rPr>
            </w:pPr>
          </w:p>
        </w:tc>
        <w:tc>
          <w:tcPr>
            <w:tcW w:w="2004" w:type="dxa"/>
            <w:tcBorders>
              <w:top w:val="single" w:color="auto" w:sz="4" w:space="0"/>
              <w:left w:val="single" w:color="auto" w:sz="4" w:space="0"/>
              <w:bottom w:val="single" w:color="auto" w:sz="4" w:space="0"/>
              <w:right w:val="single" w:color="auto" w:sz="4" w:space="0"/>
            </w:tcBorders>
            <w:vAlign w:val="center"/>
          </w:tcPr>
          <w:p w14:paraId="7E5AE59C">
            <w:pPr>
              <w:tabs>
                <w:tab w:val="left" w:pos="574"/>
              </w:tabs>
              <w:jc w:val="center"/>
              <w:rPr>
                <w:rFonts w:ascii="黑体" w:hAnsi="黑体" w:eastAsia="黑体" w:cs="黑体"/>
                <w:kern w:val="2"/>
                <w:sz w:val="22"/>
                <w:szCs w:val="22"/>
                <w:lang w:val="en-US" w:eastAsia="zh-CN" w:bidi="ar-SA"/>
              </w:rPr>
            </w:pPr>
          </w:p>
        </w:tc>
        <w:tc>
          <w:tcPr>
            <w:tcW w:w="1044" w:type="dxa"/>
            <w:tcBorders>
              <w:top w:val="single" w:color="auto" w:sz="4" w:space="0"/>
              <w:left w:val="single" w:color="auto" w:sz="4" w:space="0"/>
              <w:bottom w:val="single" w:color="auto" w:sz="4" w:space="0"/>
              <w:right w:val="single" w:color="auto" w:sz="4" w:space="0"/>
            </w:tcBorders>
            <w:vAlign w:val="center"/>
          </w:tcPr>
          <w:p w14:paraId="2600DA99">
            <w:pPr>
              <w:tabs>
                <w:tab w:val="left" w:pos="574"/>
              </w:tabs>
              <w:jc w:val="center"/>
              <w:rPr>
                <w:rFonts w:hint="default" w:ascii="黑体" w:hAnsi="黑体" w:eastAsia="黑体" w:cs="黑体"/>
                <w:kern w:val="2"/>
                <w:sz w:val="22"/>
                <w:szCs w:val="22"/>
                <w:lang w:val="en-US" w:eastAsia="zh-CN" w:bidi="ar-SA"/>
              </w:rPr>
            </w:pPr>
          </w:p>
        </w:tc>
        <w:tc>
          <w:tcPr>
            <w:tcW w:w="960" w:type="dxa"/>
            <w:tcBorders>
              <w:top w:val="single" w:color="auto" w:sz="4" w:space="0"/>
              <w:left w:val="single" w:color="auto" w:sz="4" w:space="0"/>
              <w:bottom w:val="single" w:color="auto" w:sz="4" w:space="0"/>
              <w:right w:val="single" w:color="auto" w:sz="4" w:space="0"/>
            </w:tcBorders>
            <w:vAlign w:val="center"/>
          </w:tcPr>
          <w:p w14:paraId="0CD59EFC">
            <w:pPr>
              <w:tabs>
                <w:tab w:val="left" w:pos="574"/>
              </w:tabs>
              <w:jc w:val="center"/>
              <w:rPr>
                <w:rFonts w:hint="default" w:ascii="黑体" w:hAnsi="黑体" w:eastAsia="黑体" w:cs="黑体"/>
                <w:kern w:val="2"/>
                <w:sz w:val="22"/>
                <w:szCs w:val="22"/>
                <w:lang w:val="en-US" w:eastAsia="zh-CN" w:bidi="ar-SA"/>
              </w:rPr>
            </w:pPr>
          </w:p>
        </w:tc>
        <w:tc>
          <w:tcPr>
            <w:tcW w:w="1176" w:type="dxa"/>
            <w:tcBorders>
              <w:top w:val="single" w:color="auto" w:sz="4" w:space="0"/>
              <w:left w:val="single" w:color="auto" w:sz="4" w:space="0"/>
              <w:bottom w:val="single" w:color="auto" w:sz="4" w:space="0"/>
              <w:right w:val="single" w:color="auto" w:sz="4" w:space="0"/>
            </w:tcBorders>
            <w:vAlign w:val="center"/>
          </w:tcPr>
          <w:p w14:paraId="1A0E69AE">
            <w:pPr>
              <w:tabs>
                <w:tab w:val="left" w:pos="574"/>
              </w:tabs>
              <w:jc w:val="center"/>
              <w:rPr>
                <w:rFonts w:hint="default" w:ascii="黑体" w:hAnsi="黑体" w:eastAsia="黑体" w:cs="黑体"/>
                <w:kern w:val="2"/>
                <w:sz w:val="22"/>
                <w:szCs w:val="22"/>
                <w:lang w:val="en-US" w:eastAsia="zh-CN" w:bidi="ar-SA"/>
              </w:rPr>
            </w:pPr>
          </w:p>
        </w:tc>
        <w:tc>
          <w:tcPr>
            <w:tcW w:w="1104" w:type="dxa"/>
            <w:tcBorders>
              <w:top w:val="single" w:color="auto" w:sz="4" w:space="0"/>
              <w:left w:val="single" w:color="auto" w:sz="4" w:space="0"/>
              <w:bottom w:val="single" w:color="auto" w:sz="4" w:space="0"/>
              <w:right w:val="single" w:color="auto" w:sz="4" w:space="0"/>
            </w:tcBorders>
            <w:vAlign w:val="center"/>
          </w:tcPr>
          <w:p w14:paraId="7DEABDE0">
            <w:pPr>
              <w:jc w:val="center"/>
              <w:rPr>
                <w:rFonts w:ascii="黑体" w:hAnsi="黑体" w:eastAsia="黑体" w:cs="黑体"/>
                <w:kern w:val="2"/>
                <w:sz w:val="22"/>
                <w:szCs w:val="22"/>
                <w:lang w:val="en-US" w:eastAsia="zh-CN" w:bidi="ar-SA"/>
              </w:rPr>
            </w:pPr>
          </w:p>
        </w:tc>
        <w:tc>
          <w:tcPr>
            <w:tcW w:w="1092" w:type="dxa"/>
            <w:tcBorders>
              <w:top w:val="single" w:color="auto" w:sz="4" w:space="0"/>
              <w:left w:val="single" w:color="auto" w:sz="4" w:space="0"/>
              <w:bottom w:val="single" w:color="auto" w:sz="4" w:space="0"/>
              <w:right w:val="single" w:color="auto" w:sz="4" w:space="0"/>
            </w:tcBorders>
            <w:vAlign w:val="center"/>
          </w:tcPr>
          <w:p w14:paraId="18EEB144">
            <w:pPr>
              <w:tabs>
                <w:tab w:val="left" w:pos="574"/>
              </w:tabs>
              <w:jc w:val="center"/>
              <w:rPr>
                <w:rFonts w:hint="default" w:ascii="黑体" w:hAnsi="黑体" w:eastAsia="黑体" w:cs="黑体"/>
                <w:sz w:val="22"/>
                <w:szCs w:val="22"/>
                <w:lang w:val="en-US" w:eastAsia="zh-CN"/>
              </w:rPr>
            </w:pPr>
          </w:p>
        </w:tc>
      </w:tr>
      <w:tr w14:paraId="32D755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912" w:type="dxa"/>
            <w:tcBorders>
              <w:top w:val="single" w:color="auto" w:sz="4" w:space="0"/>
              <w:left w:val="single" w:color="auto" w:sz="4" w:space="0"/>
              <w:bottom w:val="single" w:color="auto" w:sz="4" w:space="0"/>
              <w:right w:val="single" w:color="auto" w:sz="4" w:space="0"/>
            </w:tcBorders>
            <w:vAlign w:val="center"/>
          </w:tcPr>
          <w:p w14:paraId="002E99DA">
            <w:pPr>
              <w:tabs>
                <w:tab w:val="left" w:pos="574"/>
              </w:tabs>
              <w:jc w:val="center"/>
              <w:rPr>
                <w:rFonts w:ascii="黑体" w:hAnsi="黑体" w:eastAsia="黑体" w:cs="黑体"/>
                <w:kern w:val="2"/>
                <w:sz w:val="22"/>
                <w:szCs w:val="22"/>
                <w:lang w:val="en-US" w:eastAsia="zh-CN" w:bidi="ar-SA"/>
              </w:rPr>
            </w:pPr>
          </w:p>
        </w:tc>
        <w:tc>
          <w:tcPr>
            <w:tcW w:w="1896" w:type="dxa"/>
            <w:tcBorders>
              <w:top w:val="single" w:color="auto" w:sz="4" w:space="0"/>
              <w:left w:val="single" w:color="auto" w:sz="4" w:space="0"/>
              <w:bottom w:val="single" w:color="auto" w:sz="4" w:space="0"/>
              <w:right w:val="single" w:color="auto" w:sz="4" w:space="0"/>
            </w:tcBorders>
            <w:vAlign w:val="center"/>
          </w:tcPr>
          <w:p w14:paraId="0EE39232">
            <w:pPr>
              <w:tabs>
                <w:tab w:val="left" w:pos="574"/>
              </w:tabs>
              <w:jc w:val="center"/>
              <w:rPr>
                <w:rFonts w:ascii="黑体" w:hAnsi="黑体" w:eastAsia="黑体" w:cs="黑体"/>
                <w:kern w:val="2"/>
                <w:sz w:val="22"/>
                <w:szCs w:val="22"/>
                <w:lang w:val="en-US" w:eastAsia="zh-CN" w:bidi="ar-SA"/>
              </w:rPr>
            </w:pPr>
          </w:p>
        </w:tc>
        <w:tc>
          <w:tcPr>
            <w:tcW w:w="2004" w:type="dxa"/>
            <w:tcBorders>
              <w:top w:val="single" w:color="auto" w:sz="4" w:space="0"/>
              <w:left w:val="single" w:color="auto" w:sz="4" w:space="0"/>
              <w:bottom w:val="single" w:color="auto" w:sz="4" w:space="0"/>
              <w:right w:val="single" w:color="auto" w:sz="4" w:space="0"/>
            </w:tcBorders>
            <w:vAlign w:val="center"/>
          </w:tcPr>
          <w:p w14:paraId="7DF2DD1F">
            <w:pPr>
              <w:tabs>
                <w:tab w:val="left" w:pos="574"/>
              </w:tabs>
              <w:jc w:val="center"/>
              <w:rPr>
                <w:rFonts w:ascii="黑体" w:hAnsi="黑体" w:eastAsia="黑体" w:cs="黑体"/>
                <w:kern w:val="2"/>
                <w:sz w:val="22"/>
                <w:szCs w:val="22"/>
                <w:lang w:val="en-US" w:eastAsia="zh-CN" w:bidi="ar-SA"/>
              </w:rPr>
            </w:pPr>
          </w:p>
        </w:tc>
        <w:tc>
          <w:tcPr>
            <w:tcW w:w="1044" w:type="dxa"/>
            <w:tcBorders>
              <w:top w:val="single" w:color="auto" w:sz="4" w:space="0"/>
              <w:left w:val="single" w:color="auto" w:sz="4" w:space="0"/>
              <w:bottom w:val="single" w:color="auto" w:sz="4" w:space="0"/>
              <w:right w:val="single" w:color="auto" w:sz="4" w:space="0"/>
            </w:tcBorders>
            <w:vAlign w:val="center"/>
          </w:tcPr>
          <w:p w14:paraId="0992E5BE">
            <w:pPr>
              <w:tabs>
                <w:tab w:val="left" w:pos="574"/>
              </w:tabs>
              <w:jc w:val="center"/>
              <w:rPr>
                <w:rFonts w:ascii="黑体" w:hAnsi="黑体" w:eastAsia="黑体" w:cs="黑体"/>
                <w:kern w:val="2"/>
                <w:sz w:val="22"/>
                <w:szCs w:val="22"/>
                <w:lang w:val="en-US" w:eastAsia="zh-CN" w:bidi="ar-SA"/>
              </w:rPr>
            </w:pPr>
          </w:p>
        </w:tc>
        <w:tc>
          <w:tcPr>
            <w:tcW w:w="960" w:type="dxa"/>
            <w:tcBorders>
              <w:top w:val="single" w:color="auto" w:sz="4" w:space="0"/>
              <w:left w:val="single" w:color="auto" w:sz="4" w:space="0"/>
              <w:bottom w:val="single" w:color="auto" w:sz="4" w:space="0"/>
              <w:right w:val="single" w:color="auto" w:sz="4" w:space="0"/>
            </w:tcBorders>
            <w:vAlign w:val="center"/>
          </w:tcPr>
          <w:p w14:paraId="2814B410">
            <w:pPr>
              <w:tabs>
                <w:tab w:val="left" w:pos="574"/>
              </w:tabs>
              <w:jc w:val="center"/>
              <w:rPr>
                <w:rFonts w:hint="default" w:ascii="黑体" w:hAnsi="黑体" w:eastAsia="黑体" w:cs="黑体"/>
                <w:kern w:val="2"/>
                <w:sz w:val="22"/>
                <w:szCs w:val="22"/>
                <w:lang w:val="en-US" w:eastAsia="zh-CN" w:bidi="ar-SA"/>
              </w:rPr>
            </w:pPr>
          </w:p>
        </w:tc>
        <w:tc>
          <w:tcPr>
            <w:tcW w:w="1176" w:type="dxa"/>
            <w:tcBorders>
              <w:top w:val="single" w:color="auto" w:sz="4" w:space="0"/>
              <w:left w:val="single" w:color="auto" w:sz="4" w:space="0"/>
              <w:bottom w:val="single" w:color="auto" w:sz="4" w:space="0"/>
              <w:right w:val="single" w:color="auto" w:sz="4" w:space="0"/>
            </w:tcBorders>
            <w:vAlign w:val="center"/>
          </w:tcPr>
          <w:p w14:paraId="0E9F07E9">
            <w:pPr>
              <w:tabs>
                <w:tab w:val="left" w:pos="574"/>
              </w:tabs>
              <w:jc w:val="center"/>
              <w:rPr>
                <w:rFonts w:hint="default" w:ascii="黑体" w:hAnsi="黑体" w:eastAsia="黑体" w:cs="黑体"/>
                <w:kern w:val="2"/>
                <w:sz w:val="22"/>
                <w:szCs w:val="22"/>
                <w:lang w:val="en-US" w:eastAsia="zh-CN" w:bidi="ar-SA"/>
              </w:rPr>
            </w:pPr>
          </w:p>
        </w:tc>
        <w:tc>
          <w:tcPr>
            <w:tcW w:w="1104" w:type="dxa"/>
            <w:tcBorders>
              <w:top w:val="single" w:color="auto" w:sz="4" w:space="0"/>
              <w:left w:val="single" w:color="auto" w:sz="4" w:space="0"/>
              <w:bottom w:val="single" w:color="auto" w:sz="4" w:space="0"/>
              <w:right w:val="single" w:color="auto" w:sz="4" w:space="0"/>
            </w:tcBorders>
            <w:vAlign w:val="center"/>
          </w:tcPr>
          <w:p w14:paraId="66DEF1FA">
            <w:pPr>
              <w:jc w:val="center"/>
              <w:rPr>
                <w:rFonts w:ascii="黑体" w:hAnsi="黑体" w:eastAsia="黑体" w:cs="黑体"/>
                <w:kern w:val="2"/>
                <w:sz w:val="22"/>
                <w:szCs w:val="22"/>
                <w:lang w:val="en-US" w:eastAsia="zh-CN" w:bidi="ar-SA"/>
              </w:rPr>
            </w:pPr>
          </w:p>
        </w:tc>
        <w:tc>
          <w:tcPr>
            <w:tcW w:w="1092" w:type="dxa"/>
            <w:tcBorders>
              <w:top w:val="single" w:color="auto" w:sz="4" w:space="0"/>
              <w:left w:val="single" w:color="auto" w:sz="4" w:space="0"/>
              <w:bottom w:val="single" w:color="auto" w:sz="4" w:space="0"/>
              <w:right w:val="single" w:color="auto" w:sz="4" w:space="0"/>
            </w:tcBorders>
            <w:vAlign w:val="center"/>
          </w:tcPr>
          <w:p w14:paraId="475D56CA">
            <w:pPr>
              <w:tabs>
                <w:tab w:val="left" w:pos="574"/>
              </w:tabs>
              <w:jc w:val="center"/>
              <w:rPr>
                <w:rFonts w:hint="default" w:ascii="黑体" w:hAnsi="黑体" w:eastAsia="黑体" w:cs="黑体"/>
                <w:sz w:val="22"/>
                <w:szCs w:val="22"/>
                <w:lang w:val="en-US" w:eastAsia="zh-CN"/>
              </w:rPr>
            </w:pPr>
          </w:p>
        </w:tc>
      </w:tr>
      <w:tr w14:paraId="74A9DE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912" w:type="dxa"/>
            <w:tcBorders>
              <w:top w:val="single" w:color="auto" w:sz="4" w:space="0"/>
              <w:left w:val="single" w:color="auto" w:sz="4" w:space="0"/>
              <w:bottom w:val="single" w:color="auto" w:sz="4" w:space="0"/>
              <w:right w:val="single" w:color="auto" w:sz="4" w:space="0"/>
            </w:tcBorders>
            <w:vAlign w:val="center"/>
          </w:tcPr>
          <w:p w14:paraId="6E07349B">
            <w:pPr>
              <w:tabs>
                <w:tab w:val="left" w:pos="574"/>
              </w:tabs>
              <w:jc w:val="center"/>
              <w:rPr>
                <w:rFonts w:ascii="黑体" w:hAnsi="黑体" w:eastAsia="黑体" w:cs="黑体"/>
                <w:kern w:val="2"/>
                <w:sz w:val="22"/>
                <w:szCs w:val="22"/>
                <w:lang w:val="en-US" w:eastAsia="zh-CN" w:bidi="ar-SA"/>
              </w:rPr>
            </w:pPr>
          </w:p>
        </w:tc>
        <w:tc>
          <w:tcPr>
            <w:tcW w:w="1896" w:type="dxa"/>
            <w:tcBorders>
              <w:top w:val="single" w:color="auto" w:sz="4" w:space="0"/>
              <w:left w:val="single" w:color="auto" w:sz="4" w:space="0"/>
              <w:bottom w:val="single" w:color="auto" w:sz="4" w:space="0"/>
              <w:right w:val="single" w:color="auto" w:sz="4" w:space="0"/>
            </w:tcBorders>
            <w:vAlign w:val="center"/>
          </w:tcPr>
          <w:p w14:paraId="480D53EF">
            <w:pPr>
              <w:tabs>
                <w:tab w:val="left" w:pos="574"/>
              </w:tabs>
              <w:jc w:val="center"/>
              <w:rPr>
                <w:rFonts w:ascii="黑体" w:hAnsi="黑体" w:eastAsia="黑体" w:cs="黑体"/>
                <w:kern w:val="2"/>
                <w:sz w:val="22"/>
                <w:szCs w:val="22"/>
                <w:lang w:val="en-US" w:eastAsia="zh-CN" w:bidi="ar-SA"/>
              </w:rPr>
            </w:pPr>
          </w:p>
        </w:tc>
        <w:tc>
          <w:tcPr>
            <w:tcW w:w="2004" w:type="dxa"/>
            <w:tcBorders>
              <w:top w:val="single" w:color="auto" w:sz="4" w:space="0"/>
              <w:left w:val="single" w:color="auto" w:sz="4" w:space="0"/>
              <w:bottom w:val="single" w:color="auto" w:sz="4" w:space="0"/>
              <w:right w:val="single" w:color="auto" w:sz="4" w:space="0"/>
            </w:tcBorders>
            <w:vAlign w:val="center"/>
          </w:tcPr>
          <w:p w14:paraId="4085AB18">
            <w:pPr>
              <w:tabs>
                <w:tab w:val="left" w:pos="574"/>
              </w:tabs>
              <w:jc w:val="center"/>
              <w:rPr>
                <w:rFonts w:ascii="黑体" w:hAnsi="黑体" w:eastAsia="黑体" w:cs="黑体"/>
                <w:kern w:val="2"/>
                <w:sz w:val="22"/>
                <w:szCs w:val="22"/>
                <w:lang w:val="en-US" w:eastAsia="zh-CN" w:bidi="ar-SA"/>
              </w:rPr>
            </w:pPr>
          </w:p>
        </w:tc>
        <w:tc>
          <w:tcPr>
            <w:tcW w:w="1044" w:type="dxa"/>
            <w:tcBorders>
              <w:top w:val="single" w:color="auto" w:sz="4" w:space="0"/>
              <w:left w:val="single" w:color="auto" w:sz="4" w:space="0"/>
              <w:bottom w:val="single" w:color="auto" w:sz="4" w:space="0"/>
              <w:right w:val="single" w:color="auto" w:sz="4" w:space="0"/>
            </w:tcBorders>
            <w:vAlign w:val="center"/>
          </w:tcPr>
          <w:p w14:paraId="02E4AE49">
            <w:pPr>
              <w:tabs>
                <w:tab w:val="left" w:pos="574"/>
              </w:tabs>
              <w:jc w:val="center"/>
              <w:rPr>
                <w:rFonts w:ascii="黑体" w:hAnsi="黑体" w:eastAsia="黑体" w:cs="黑体"/>
                <w:kern w:val="2"/>
                <w:sz w:val="22"/>
                <w:szCs w:val="22"/>
                <w:lang w:val="en-US" w:eastAsia="zh-CN" w:bidi="ar-SA"/>
              </w:rPr>
            </w:pPr>
          </w:p>
        </w:tc>
        <w:tc>
          <w:tcPr>
            <w:tcW w:w="960" w:type="dxa"/>
            <w:tcBorders>
              <w:top w:val="single" w:color="auto" w:sz="4" w:space="0"/>
              <w:left w:val="single" w:color="auto" w:sz="4" w:space="0"/>
              <w:bottom w:val="single" w:color="auto" w:sz="4" w:space="0"/>
              <w:right w:val="single" w:color="auto" w:sz="4" w:space="0"/>
            </w:tcBorders>
            <w:vAlign w:val="center"/>
          </w:tcPr>
          <w:p w14:paraId="07D2E31B">
            <w:pPr>
              <w:tabs>
                <w:tab w:val="left" w:pos="574"/>
              </w:tabs>
              <w:jc w:val="center"/>
              <w:rPr>
                <w:rFonts w:hint="default" w:ascii="黑体" w:hAnsi="黑体" w:eastAsia="黑体" w:cs="黑体"/>
                <w:kern w:val="2"/>
                <w:sz w:val="22"/>
                <w:szCs w:val="22"/>
                <w:lang w:val="en-US" w:eastAsia="zh-CN" w:bidi="ar-SA"/>
              </w:rPr>
            </w:pPr>
          </w:p>
        </w:tc>
        <w:tc>
          <w:tcPr>
            <w:tcW w:w="1176" w:type="dxa"/>
            <w:tcBorders>
              <w:top w:val="single" w:color="auto" w:sz="4" w:space="0"/>
              <w:left w:val="single" w:color="auto" w:sz="4" w:space="0"/>
              <w:bottom w:val="single" w:color="auto" w:sz="4" w:space="0"/>
              <w:right w:val="single" w:color="auto" w:sz="4" w:space="0"/>
            </w:tcBorders>
            <w:vAlign w:val="center"/>
          </w:tcPr>
          <w:p w14:paraId="1505550E">
            <w:pPr>
              <w:pStyle w:val="10"/>
              <w:spacing w:line="240" w:lineRule="auto"/>
              <w:contextualSpacing/>
              <w:rPr>
                <w:rFonts w:hint="default" w:ascii="黑体" w:hAnsi="黑体" w:eastAsia="黑体" w:cs="黑体"/>
                <w:kern w:val="2"/>
                <w:sz w:val="22"/>
                <w:szCs w:val="22"/>
                <w:lang w:val="en-US" w:eastAsia="zh-CN" w:bidi="ar-SA"/>
              </w:rPr>
            </w:pPr>
          </w:p>
        </w:tc>
        <w:tc>
          <w:tcPr>
            <w:tcW w:w="1104" w:type="dxa"/>
            <w:tcBorders>
              <w:top w:val="single" w:color="auto" w:sz="4" w:space="0"/>
              <w:left w:val="single" w:color="auto" w:sz="4" w:space="0"/>
              <w:bottom w:val="single" w:color="auto" w:sz="4" w:space="0"/>
              <w:right w:val="single" w:color="auto" w:sz="4" w:space="0"/>
            </w:tcBorders>
            <w:vAlign w:val="center"/>
          </w:tcPr>
          <w:p w14:paraId="6DD8145A">
            <w:pPr>
              <w:spacing w:line="240" w:lineRule="auto"/>
              <w:contextualSpacing/>
              <w:jc w:val="center"/>
              <w:rPr>
                <w:rFonts w:ascii="黑体" w:hAnsi="黑体" w:eastAsia="黑体" w:cs="黑体"/>
                <w:kern w:val="2"/>
                <w:sz w:val="22"/>
                <w:szCs w:val="22"/>
                <w:lang w:val="en-US" w:eastAsia="zh-CN" w:bidi="ar-SA"/>
              </w:rPr>
            </w:pPr>
          </w:p>
        </w:tc>
        <w:tc>
          <w:tcPr>
            <w:tcW w:w="1092" w:type="dxa"/>
            <w:tcBorders>
              <w:top w:val="single" w:color="auto" w:sz="4" w:space="0"/>
              <w:left w:val="single" w:color="auto" w:sz="4" w:space="0"/>
              <w:bottom w:val="single" w:color="auto" w:sz="4" w:space="0"/>
              <w:right w:val="single" w:color="auto" w:sz="4" w:space="0"/>
            </w:tcBorders>
            <w:vAlign w:val="center"/>
          </w:tcPr>
          <w:p w14:paraId="56728D66">
            <w:pPr>
              <w:tabs>
                <w:tab w:val="left" w:pos="574"/>
              </w:tabs>
              <w:jc w:val="center"/>
              <w:rPr>
                <w:rFonts w:hint="default" w:ascii="黑体" w:hAnsi="黑体" w:eastAsia="黑体" w:cs="黑体"/>
                <w:sz w:val="22"/>
                <w:szCs w:val="22"/>
                <w:lang w:val="en-US" w:eastAsia="zh-CN"/>
              </w:rPr>
            </w:pPr>
          </w:p>
        </w:tc>
      </w:tr>
      <w:tr w14:paraId="79A755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912" w:type="dxa"/>
            <w:tcBorders>
              <w:top w:val="single" w:color="auto" w:sz="4" w:space="0"/>
              <w:left w:val="single" w:color="auto" w:sz="4" w:space="0"/>
              <w:bottom w:val="single" w:color="auto" w:sz="4" w:space="0"/>
              <w:right w:val="single" w:color="auto" w:sz="4" w:space="0"/>
            </w:tcBorders>
            <w:vAlign w:val="center"/>
          </w:tcPr>
          <w:p w14:paraId="4BC14D18">
            <w:pPr>
              <w:tabs>
                <w:tab w:val="left" w:pos="574"/>
              </w:tabs>
              <w:jc w:val="center"/>
              <w:rPr>
                <w:rFonts w:hint="eastAsia" w:ascii="黑体" w:hAnsi="黑体" w:eastAsia="黑体" w:cs="黑体"/>
                <w:sz w:val="22"/>
                <w:szCs w:val="22"/>
                <w:lang w:val="en-US" w:eastAsia="zh-CN"/>
              </w:rPr>
            </w:pPr>
          </w:p>
        </w:tc>
        <w:tc>
          <w:tcPr>
            <w:tcW w:w="1896" w:type="dxa"/>
            <w:tcBorders>
              <w:top w:val="single" w:color="auto" w:sz="4" w:space="0"/>
              <w:left w:val="single" w:color="auto" w:sz="4" w:space="0"/>
              <w:bottom w:val="single" w:color="auto" w:sz="4" w:space="0"/>
              <w:right w:val="single" w:color="auto" w:sz="4" w:space="0"/>
            </w:tcBorders>
            <w:vAlign w:val="center"/>
          </w:tcPr>
          <w:p w14:paraId="078C191C">
            <w:pPr>
              <w:tabs>
                <w:tab w:val="left" w:pos="574"/>
              </w:tabs>
              <w:jc w:val="center"/>
              <w:rPr>
                <w:rFonts w:hint="eastAsia" w:ascii="黑体" w:hAnsi="黑体" w:eastAsia="黑体" w:cs="黑体"/>
                <w:sz w:val="22"/>
                <w:szCs w:val="22"/>
                <w:lang w:eastAsia="zh-CN"/>
              </w:rPr>
            </w:pPr>
          </w:p>
        </w:tc>
        <w:tc>
          <w:tcPr>
            <w:tcW w:w="2004" w:type="dxa"/>
            <w:tcBorders>
              <w:top w:val="single" w:color="auto" w:sz="4" w:space="0"/>
              <w:left w:val="single" w:color="auto" w:sz="4" w:space="0"/>
              <w:bottom w:val="single" w:color="auto" w:sz="4" w:space="0"/>
              <w:right w:val="single" w:color="auto" w:sz="4" w:space="0"/>
            </w:tcBorders>
            <w:vAlign w:val="center"/>
          </w:tcPr>
          <w:p w14:paraId="3F480AA2">
            <w:pPr>
              <w:tabs>
                <w:tab w:val="left" w:pos="574"/>
              </w:tabs>
              <w:jc w:val="center"/>
              <w:rPr>
                <w:rFonts w:hint="eastAsia" w:ascii="黑体" w:hAnsi="黑体" w:eastAsia="黑体" w:cs="黑体"/>
                <w:sz w:val="22"/>
                <w:szCs w:val="22"/>
                <w:lang w:eastAsia="zh-CN"/>
              </w:rPr>
            </w:pPr>
          </w:p>
        </w:tc>
        <w:tc>
          <w:tcPr>
            <w:tcW w:w="1044" w:type="dxa"/>
            <w:tcBorders>
              <w:top w:val="single" w:color="auto" w:sz="4" w:space="0"/>
              <w:left w:val="single" w:color="auto" w:sz="4" w:space="0"/>
              <w:bottom w:val="single" w:color="auto" w:sz="4" w:space="0"/>
              <w:right w:val="single" w:color="auto" w:sz="4" w:space="0"/>
            </w:tcBorders>
            <w:vAlign w:val="center"/>
          </w:tcPr>
          <w:p w14:paraId="7462DB9C">
            <w:pPr>
              <w:tabs>
                <w:tab w:val="left" w:pos="574"/>
              </w:tabs>
              <w:jc w:val="center"/>
              <w:rPr>
                <w:rFonts w:hint="eastAsia" w:ascii="黑体" w:hAnsi="黑体" w:eastAsia="黑体" w:cs="黑体"/>
                <w:sz w:val="22"/>
                <w:szCs w:val="22"/>
                <w:lang w:eastAsia="zh-CN"/>
              </w:rPr>
            </w:pPr>
          </w:p>
        </w:tc>
        <w:tc>
          <w:tcPr>
            <w:tcW w:w="960" w:type="dxa"/>
            <w:tcBorders>
              <w:top w:val="single" w:color="auto" w:sz="4" w:space="0"/>
              <w:left w:val="single" w:color="auto" w:sz="4" w:space="0"/>
              <w:bottom w:val="single" w:color="auto" w:sz="4" w:space="0"/>
              <w:right w:val="single" w:color="auto" w:sz="4" w:space="0"/>
            </w:tcBorders>
            <w:vAlign w:val="center"/>
          </w:tcPr>
          <w:p w14:paraId="796EFBEA">
            <w:pPr>
              <w:tabs>
                <w:tab w:val="left" w:pos="574"/>
              </w:tabs>
              <w:jc w:val="center"/>
              <w:rPr>
                <w:rFonts w:hint="default" w:ascii="黑体" w:hAnsi="黑体" w:eastAsia="黑体" w:cs="黑体"/>
                <w:sz w:val="22"/>
                <w:szCs w:val="22"/>
                <w:lang w:val="en-US" w:eastAsia="zh-CN"/>
              </w:rPr>
            </w:pPr>
          </w:p>
        </w:tc>
        <w:tc>
          <w:tcPr>
            <w:tcW w:w="1176" w:type="dxa"/>
            <w:tcBorders>
              <w:top w:val="single" w:color="auto" w:sz="4" w:space="0"/>
              <w:left w:val="single" w:color="auto" w:sz="4" w:space="0"/>
              <w:bottom w:val="single" w:color="auto" w:sz="4" w:space="0"/>
              <w:right w:val="single" w:color="auto" w:sz="4" w:space="0"/>
            </w:tcBorders>
            <w:vAlign w:val="center"/>
          </w:tcPr>
          <w:p w14:paraId="1A9D6776">
            <w:pPr>
              <w:tabs>
                <w:tab w:val="left" w:pos="574"/>
              </w:tabs>
              <w:jc w:val="center"/>
              <w:rPr>
                <w:rFonts w:hint="default" w:ascii="黑体" w:hAnsi="黑体" w:eastAsia="黑体" w:cs="黑体"/>
                <w:sz w:val="22"/>
                <w:szCs w:val="22"/>
                <w:lang w:val="en-US" w:eastAsia="zh-CN"/>
              </w:rPr>
            </w:pPr>
          </w:p>
        </w:tc>
        <w:tc>
          <w:tcPr>
            <w:tcW w:w="1104" w:type="dxa"/>
            <w:tcBorders>
              <w:top w:val="single" w:color="auto" w:sz="4" w:space="0"/>
              <w:left w:val="single" w:color="auto" w:sz="4" w:space="0"/>
              <w:bottom w:val="single" w:color="auto" w:sz="4" w:space="0"/>
              <w:right w:val="single" w:color="auto" w:sz="4" w:space="0"/>
            </w:tcBorders>
            <w:vAlign w:val="center"/>
          </w:tcPr>
          <w:p w14:paraId="34F37609">
            <w:pPr>
              <w:jc w:val="center"/>
              <w:rPr>
                <w:rFonts w:ascii="黑体" w:hAnsi="黑体" w:eastAsia="黑体" w:cs="黑体"/>
                <w:sz w:val="22"/>
                <w:szCs w:val="22"/>
              </w:rPr>
            </w:pPr>
          </w:p>
        </w:tc>
        <w:tc>
          <w:tcPr>
            <w:tcW w:w="1092" w:type="dxa"/>
            <w:tcBorders>
              <w:top w:val="single" w:color="auto" w:sz="4" w:space="0"/>
              <w:left w:val="single" w:color="auto" w:sz="4" w:space="0"/>
              <w:bottom w:val="single" w:color="auto" w:sz="4" w:space="0"/>
              <w:right w:val="single" w:color="auto" w:sz="4" w:space="0"/>
            </w:tcBorders>
            <w:vAlign w:val="center"/>
          </w:tcPr>
          <w:p w14:paraId="065D856A">
            <w:pPr>
              <w:tabs>
                <w:tab w:val="left" w:pos="574"/>
              </w:tabs>
              <w:jc w:val="center"/>
              <w:rPr>
                <w:rFonts w:hint="default" w:ascii="黑体" w:hAnsi="黑体" w:eastAsia="黑体" w:cs="黑体"/>
                <w:sz w:val="22"/>
                <w:szCs w:val="22"/>
                <w:lang w:val="en-US" w:eastAsia="zh-CN"/>
              </w:rPr>
            </w:pPr>
          </w:p>
        </w:tc>
      </w:tr>
      <w:tr w14:paraId="20C627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912" w:type="dxa"/>
            <w:tcBorders>
              <w:top w:val="single" w:color="auto" w:sz="4" w:space="0"/>
              <w:left w:val="single" w:color="auto" w:sz="4" w:space="0"/>
              <w:bottom w:val="single" w:color="auto" w:sz="4" w:space="0"/>
              <w:right w:val="single" w:color="auto" w:sz="4" w:space="0"/>
            </w:tcBorders>
            <w:vAlign w:val="center"/>
          </w:tcPr>
          <w:p w14:paraId="24607F9D">
            <w:pPr>
              <w:tabs>
                <w:tab w:val="left" w:pos="574"/>
              </w:tabs>
              <w:jc w:val="center"/>
              <w:rPr>
                <w:rFonts w:hint="eastAsia" w:ascii="黑体" w:hAnsi="黑体" w:eastAsia="黑体" w:cs="黑体"/>
                <w:sz w:val="22"/>
                <w:szCs w:val="22"/>
                <w:lang w:val="en-US" w:eastAsia="zh-CN"/>
              </w:rPr>
            </w:pPr>
          </w:p>
        </w:tc>
        <w:tc>
          <w:tcPr>
            <w:tcW w:w="1896" w:type="dxa"/>
            <w:tcBorders>
              <w:top w:val="single" w:color="auto" w:sz="4" w:space="0"/>
              <w:left w:val="single" w:color="auto" w:sz="4" w:space="0"/>
              <w:bottom w:val="single" w:color="auto" w:sz="4" w:space="0"/>
              <w:right w:val="single" w:color="auto" w:sz="4" w:space="0"/>
            </w:tcBorders>
            <w:vAlign w:val="center"/>
          </w:tcPr>
          <w:p w14:paraId="2F85CCCA">
            <w:pPr>
              <w:tabs>
                <w:tab w:val="left" w:pos="574"/>
              </w:tabs>
              <w:jc w:val="center"/>
              <w:rPr>
                <w:rFonts w:hint="eastAsia" w:ascii="黑体" w:hAnsi="黑体" w:eastAsia="黑体" w:cs="黑体"/>
                <w:sz w:val="22"/>
                <w:szCs w:val="22"/>
                <w:lang w:eastAsia="zh-CN"/>
              </w:rPr>
            </w:pPr>
          </w:p>
        </w:tc>
        <w:tc>
          <w:tcPr>
            <w:tcW w:w="2004" w:type="dxa"/>
            <w:tcBorders>
              <w:top w:val="single" w:color="auto" w:sz="4" w:space="0"/>
              <w:left w:val="single" w:color="auto" w:sz="4" w:space="0"/>
              <w:bottom w:val="single" w:color="auto" w:sz="4" w:space="0"/>
              <w:right w:val="single" w:color="auto" w:sz="4" w:space="0"/>
            </w:tcBorders>
            <w:vAlign w:val="center"/>
          </w:tcPr>
          <w:p w14:paraId="1152ED5E">
            <w:pPr>
              <w:tabs>
                <w:tab w:val="left" w:pos="574"/>
              </w:tabs>
              <w:jc w:val="center"/>
              <w:rPr>
                <w:rFonts w:hint="eastAsia" w:ascii="黑体" w:hAnsi="黑体" w:eastAsia="黑体" w:cs="黑体"/>
                <w:sz w:val="22"/>
                <w:szCs w:val="22"/>
                <w:lang w:eastAsia="zh-CN"/>
              </w:rPr>
            </w:pPr>
          </w:p>
        </w:tc>
        <w:tc>
          <w:tcPr>
            <w:tcW w:w="1044" w:type="dxa"/>
            <w:tcBorders>
              <w:top w:val="single" w:color="auto" w:sz="4" w:space="0"/>
              <w:left w:val="single" w:color="auto" w:sz="4" w:space="0"/>
              <w:bottom w:val="single" w:color="auto" w:sz="4" w:space="0"/>
              <w:right w:val="single" w:color="auto" w:sz="4" w:space="0"/>
            </w:tcBorders>
            <w:vAlign w:val="center"/>
          </w:tcPr>
          <w:p w14:paraId="34DF55A4">
            <w:pPr>
              <w:tabs>
                <w:tab w:val="left" w:pos="574"/>
              </w:tabs>
              <w:jc w:val="center"/>
              <w:rPr>
                <w:rFonts w:hint="eastAsia" w:ascii="黑体" w:hAnsi="黑体" w:eastAsia="黑体" w:cs="黑体"/>
                <w:sz w:val="22"/>
                <w:szCs w:val="22"/>
                <w:lang w:eastAsia="zh-CN"/>
              </w:rPr>
            </w:pPr>
          </w:p>
        </w:tc>
        <w:tc>
          <w:tcPr>
            <w:tcW w:w="960" w:type="dxa"/>
            <w:tcBorders>
              <w:top w:val="single" w:color="auto" w:sz="4" w:space="0"/>
              <w:left w:val="single" w:color="auto" w:sz="4" w:space="0"/>
              <w:bottom w:val="single" w:color="auto" w:sz="4" w:space="0"/>
              <w:right w:val="single" w:color="auto" w:sz="4" w:space="0"/>
            </w:tcBorders>
            <w:vAlign w:val="center"/>
          </w:tcPr>
          <w:p w14:paraId="3C181A13">
            <w:pPr>
              <w:tabs>
                <w:tab w:val="left" w:pos="574"/>
              </w:tabs>
              <w:jc w:val="center"/>
              <w:rPr>
                <w:rFonts w:hint="default" w:ascii="黑体" w:hAnsi="黑体" w:eastAsia="黑体" w:cs="黑体"/>
                <w:sz w:val="22"/>
                <w:szCs w:val="22"/>
                <w:lang w:val="en-US" w:eastAsia="zh-CN"/>
              </w:rPr>
            </w:pPr>
          </w:p>
        </w:tc>
        <w:tc>
          <w:tcPr>
            <w:tcW w:w="1176" w:type="dxa"/>
            <w:tcBorders>
              <w:top w:val="single" w:color="auto" w:sz="4" w:space="0"/>
              <w:left w:val="single" w:color="auto" w:sz="4" w:space="0"/>
              <w:bottom w:val="single" w:color="auto" w:sz="4" w:space="0"/>
              <w:right w:val="single" w:color="auto" w:sz="4" w:space="0"/>
            </w:tcBorders>
            <w:vAlign w:val="center"/>
          </w:tcPr>
          <w:p w14:paraId="053CA7C0">
            <w:pPr>
              <w:tabs>
                <w:tab w:val="left" w:pos="574"/>
              </w:tabs>
              <w:jc w:val="center"/>
              <w:rPr>
                <w:rFonts w:hint="default" w:ascii="黑体" w:hAnsi="黑体" w:eastAsia="黑体" w:cs="黑体"/>
                <w:sz w:val="22"/>
                <w:szCs w:val="22"/>
                <w:lang w:val="en-US" w:eastAsia="zh-CN"/>
              </w:rPr>
            </w:pPr>
          </w:p>
        </w:tc>
        <w:tc>
          <w:tcPr>
            <w:tcW w:w="1104" w:type="dxa"/>
            <w:tcBorders>
              <w:top w:val="single" w:color="auto" w:sz="4" w:space="0"/>
              <w:left w:val="single" w:color="auto" w:sz="4" w:space="0"/>
              <w:bottom w:val="single" w:color="auto" w:sz="4" w:space="0"/>
              <w:right w:val="single" w:color="auto" w:sz="4" w:space="0"/>
            </w:tcBorders>
            <w:vAlign w:val="center"/>
          </w:tcPr>
          <w:p w14:paraId="45826AFC">
            <w:pPr>
              <w:jc w:val="center"/>
              <w:rPr>
                <w:rFonts w:ascii="黑体" w:hAnsi="黑体" w:eastAsia="黑体" w:cs="黑体"/>
                <w:sz w:val="22"/>
                <w:szCs w:val="22"/>
              </w:rPr>
            </w:pPr>
          </w:p>
        </w:tc>
        <w:tc>
          <w:tcPr>
            <w:tcW w:w="1092" w:type="dxa"/>
            <w:tcBorders>
              <w:top w:val="single" w:color="auto" w:sz="4" w:space="0"/>
              <w:left w:val="single" w:color="auto" w:sz="4" w:space="0"/>
              <w:bottom w:val="single" w:color="auto" w:sz="4" w:space="0"/>
              <w:right w:val="single" w:color="auto" w:sz="4" w:space="0"/>
            </w:tcBorders>
            <w:vAlign w:val="center"/>
          </w:tcPr>
          <w:p w14:paraId="14326C0F">
            <w:pPr>
              <w:tabs>
                <w:tab w:val="left" w:pos="574"/>
              </w:tabs>
              <w:jc w:val="center"/>
              <w:rPr>
                <w:rFonts w:hint="default" w:ascii="黑体" w:hAnsi="黑体" w:eastAsia="黑体" w:cs="黑体"/>
                <w:sz w:val="22"/>
                <w:szCs w:val="22"/>
                <w:lang w:val="en-US" w:eastAsia="zh-CN"/>
              </w:rPr>
            </w:pPr>
          </w:p>
        </w:tc>
      </w:tr>
      <w:tr w14:paraId="45EB9F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912" w:type="dxa"/>
            <w:tcBorders>
              <w:top w:val="single" w:color="auto" w:sz="4" w:space="0"/>
              <w:left w:val="single" w:color="auto" w:sz="4" w:space="0"/>
              <w:bottom w:val="single" w:color="auto" w:sz="4" w:space="0"/>
              <w:right w:val="single" w:color="auto" w:sz="4" w:space="0"/>
            </w:tcBorders>
            <w:vAlign w:val="center"/>
          </w:tcPr>
          <w:p w14:paraId="65520D94">
            <w:pPr>
              <w:tabs>
                <w:tab w:val="left" w:pos="574"/>
              </w:tabs>
              <w:jc w:val="center"/>
              <w:rPr>
                <w:rFonts w:hint="eastAsia" w:ascii="黑体" w:hAnsi="黑体" w:eastAsia="黑体" w:cs="黑体"/>
                <w:sz w:val="22"/>
                <w:szCs w:val="22"/>
                <w:lang w:val="en-US" w:eastAsia="zh-CN"/>
              </w:rPr>
            </w:pPr>
          </w:p>
        </w:tc>
        <w:tc>
          <w:tcPr>
            <w:tcW w:w="1896" w:type="dxa"/>
            <w:tcBorders>
              <w:top w:val="single" w:color="auto" w:sz="4" w:space="0"/>
              <w:left w:val="single" w:color="auto" w:sz="4" w:space="0"/>
              <w:bottom w:val="single" w:color="auto" w:sz="4" w:space="0"/>
              <w:right w:val="single" w:color="auto" w:sz="4" w:space="0"/>
            </w:tcBorders>
            <w:vAlign w:val="center"/>
          </w:tcPr>
          <w:p w14:paraId="6194BD9B">
            <w:pPr>
              <w:tabs>
                <w:tab w:val="left" w:pos="574"/>
              </w:tabs>
              <w:jc w:val="center"/>
              <w:rPr>
                <w:rFonts w:hint="eastAsia" w:ascii="黑体" w:hAnsi="黑体" w:eastAsia="黑体" w:cs="黑体"/>
                <w:sz w:val="22"/>
                <w:szCs w:val="22"/>
                <w:lang w:eastAsia="zh-CN"/>
              </w:rPr>
            </w:pPr>
          </w:p>
        </w:tc>
        <w:tc>
          <w:tcPr>
            <w:tcW w:w="2004" w:type="dxa"/>
            <w:tcBorders>
              <w:top w:val="single" w:color="auto" w:sz="4" w:space="0"/>
              <w:left w:val="single" w:color="auto" w:sz="4" w:space="0"/>
              <w:bottom w:val="single" w:color="auto" w:sz="4" w:space="0"/>
              <w:right w:val="single" w:color="auto" w:sz="4" w:space="0"/>
            </w:tcBorders>
            <w:vAlign w:val="center"/>
          </w:tcPr>
          <w:p w14:paraId="60215616">
            <w:pPr>
              <w:tabs>
                <w:tab w:val="left" w:pos="574"/>
              </w:tabs>
              <w:jc w:val="center"/>
              <w:rPr>
                <w:rFonts w:ascii="黑体" w:hAnsi="黑体" w:eastAsia="黑体" w:cs="黑体"/>
                <w:sz w:val="22"/>
                <w:szCs w:val="22"/>
              </w:rPr>
            </w:pPr>
          </w:p>
        </w:tc>
        <w:tc>
          <w:tcPr>
            <w:tcW w:w="1044" w:type="dxa"/>
            <w:tcBorders>
              <w:top w:val="single" w:color="auto" w:sz="4" w:space="0"/>
              <w:left w:val="single" w:color="auto" w:sz="4" w:space="0"/>
              <w:bottom w:val="single" w:color="auto" w:sz="4" w:space="0"/>
              <w:right w:val="single" w:color="auto" w:sz="4" w:space="0"/>
            </w:tcBorders>
            <w:vAlign w:val="center"/>
          </w:tcPr>
          <w:p w14:paraId="79C01264">
            <w:pPr>
              <w:tabs>
                <w:tab w:val="left" w:pos="574"/>
              </w:tabs>
              <w:jc w:val="center"/>
              <w:rPr>
                <w:rFonts w:hint="eastAsia" w:ascii="黑体" w:hAnsi="黑体" w:eastAsia="黑体" w:cs="黑体"/>
                <w:sz w:val="22"/>
                <w:szCs w:val="22"/>
                <w:lang w:eastAsia="zh-CN"/>
              </w:rPr>
            </w:pPr>
          </w:p>
        </w:tc>
        <w:tc>
          <w:tcPr>
            <w:tcW w:w="960" w:type="dxa"/>
            <w:tcBorders>
              <w:top w:val="single" w:color="auto" w:sz="4" w:space="0"/>
              <w:left w:val="single" w:color="auto" w:sz="4" w:space="0"/>
              <w:bottom w:val="single" w:color="auto" w:sz="4" w:space="0"/>
              <w:right w:val="single" w:color="auto" w:sz="4" w:space="0"/>
            </w:tcBorders>
            <w:vAlign w:val="center"/>
          </w:tcPr>
          <w:p w14:paraId="2C774155">
            <w:pPr>
              <w:tabs>
                <w:tab w:val="left" w:pos="574"/>
              </w:tabs>
              <w:jc w:val="center"/>
              <w:rPr>
                <w:rFonts w:hint="default" w:ascii="黑体" w:hAnsi="黑体" w:eastAsia="黑体" w:cs="黑体"/>
                <w:sz w:val="22"/>
                <w:szCs w:val="22"/>
                <w:lang w:val="en-US" w:eastAsia="zh-CN"/>
              </w:rPr>
            </w:pPr>
          </w:p>
        </w:tc>
        <w:tc>
          <w:tcPr>
            <w:tcW w:w="1176" w:type="dxa"/>
            <w:tcBorders>
              <w:top w:val="single" w:color="auto" w:sz="4" w:space="0"/>
              <w:left w:val="single" w:color="auto" w:sz="4" w:space="0"/>
              <w:bottom w:val="single" w:color="auto" w:sz="4" w:space="0"/>
              <w:right w:val="single" w:color="auto" w:sz="4" w:space="0"/>
            </w:tcBorders>
            <w:vAlign w:val="center"/>
          </w:tcPr>
          <w:p w14:paraId="158D32B8">
            <w:pPr>
              <w:tabs>
                <w:tab w:val="left" w:pos="574"/>
              </w:tabs>
              <w:jc w:val="center"/>
              <w:rPr>
                <w:rFonts w:hint="default" w:ascii="黑体" w:hAnsi="黑体" w:eastAsia="黑体" w:cs="黑体"/>
                <w:sz w:val="22"/>
                <w:szCs w:val="22"/>
                <w:lang w:val="en-US" w:eastAsia="zh-CN"/>
              </w:rPr>
            </w:pPr>
          </w:p>
        </w:tc>
        <w:tc>
          <w:tcPr>
            <w:tcW w:w="1104" w:type="dxa"/>
            <w:tcBorders>
              <w:top w:val="single" w:color="auto" w:sz="4" w:space="0"/>
              <w:left w:val="single" w:color="auto" w:sz="4" w:space="0"/>
              <w:bottom w:val="single" w:color="auto" w:sz="4" w:space="0"/>
              <w:right w:val="single" w:color="auto" w:sz="4" w:space="0"/>
            </w:tcBorders>
            <w:vAlign w:val="center"/>
          </w:tcPr>
          <w:p w14:paraId="2261745F">
            <w:pPr>
              <w:jc w:val="center"/>
              <w:rPr>
                <w:rFonts w:ascii="黑体" w:hAnsi="黑体" w:eastAsia="黑体" w:cs="黑体"/>
                <w:sz w:val="22"/>
                <w:szCs w:val="22"/>
              </w:rPr>
            </w:pPr>
          </w:p>
        </w:tc>
        <w:tc>
          <w:tcPr>
            <w:tcW w:w="1092" w:type="dxa"/>
            <w:tcBorders>
              <w:top w:val="single" w:color="auto" w:sz="4" w:space="0"/>
              <w:left w:val="single" w:color="auto" w:sz="4" w:space="0"/>
              <w:bottom w:val="single" w:color="auto" w:sz="4" w:space="0"/>
              <w:right w:val="single" w:color="auto" w:sz="4" w:space="0"/>
            </w:tcBorders>
            <w:vAlign w:val="center"/>
          </w:tcPr>
          <w:p w14:paraId="73BB5569">
            <w:pPr>
              <w:tabs>
                <w:tab w:val="left" w:pos="574"/>
              </w:tabs>
              <w:jc w:val="center"/>
              <w:rPr>
                <w:rFonts w:hint="default" w:ascii="黑体" w:hAnsi="黑体" w:eastAsia="黑体" w:cs="黑体"/>
                <w:sz w:val="22"/>
                <w:szCs w:val="22"/>
                <w:lang w:val="en-US" w:eastAsia="zh-CN"/>
              </w:rPr>
            </w:pPr>
          </w:p>
        </w:tc>
      </w:tr>
      <w:tr w14:paraId="24762A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912" w:type="dxa"/>
            <w:tcBorders>
              <w:top w:val="single" w:color="auto" w:sz="4" w:space="0"/>
              <w:left w:val="single" w:color="auto" w:sz="4" w:space="0"/>
              <w:bottom w:val="single" w:color="auto" w:sz="4" w:space="0"/>
              <w:right w:val="single" w:color="auto" w:sz="4" w:space="0"/>
            </w:tcBorders>
            <w:vAlign w:val="center"/>
          </w:tcPr>
          <w:p w14:paraId="53414F68">
            <w:pPr>
              <w:tabs>
                <w:tab w:val="left" w:pos="574"/>
              </w:tabs>
              <w:jc w:val="center"/>
              <w:rPr>
                <w:rFonts w:hint="eastAsia" w:ascii="黑体" w:hAnsi="黑体" w:eastAsia="黑体" w:cs="黑体"/>
                <w:sz w:val="22"/>
                <w:szCs w:val="22"/>
                <w:lang w:val="en-US" w:eastAsia="zh-CN"/>
              </w:rPr>
            </w:pPr>
          </w:p>
        </w:tc>
        <w:tc>
          <w:tcPr>
            <w:tcW w:w="1896" w:type="dxa"/>
            <w:tcBorders>
              <w:top w:val="single" w:color="auto" w:sz="4" w:space="0"/>
              <w:left w:val="single" w:color="auto" w:sz="4" w:space="0"/>
              <w:bottom w:val="single" w:color="auto" w:sz="4" w:space="0"/>
              <w:right w:val="single" w:color="auto" w:sz="4" w:space="0"/>
            </w:tcBorders>
            <w:vAlign w:val="center"/>
          </w:tcPr>
          <w:p w14:paraId="04B8034D">
            <w:pPr>
              <w:tabs>
                <w:tab w:val="left" w:pos="574"/>
              </w:tabs>
              <w:jc w:val="center"/>
              <w:rPr>
                <w:rFonts w:hint="eastAsia" w:ascii="黑体" w:hAnsi="黑体" w:eastAsia="黑体" w:cs="黑体"/>
                <w:sz w:val="22"/>
                <w:szCs w:val="22"/>
                <w:lang w:eastAsia="zh-CN"/>
              </w:rPr>
            </w:pPr>
          </w:p>
        </w:tc>
        <w:tc>
          <w:tcPr>
            <w:tcW w:w="2004" w:type="dxa"/>
            <w:tcBorders>
              <w:top w:val="single" w:color="auto" w:sz="4" w:space="0"/>
              <w:left w:val="single" w:color="auto" w:sz="4" w:space="0"/>
              <w:bottom w:val="single" w:color="auto" w:sz="4" w:space="0"/>
              <w:right w:val="single" w:color="auto" w:sz="4" w:space="0"/>
            </w:tcBorders>
            <w:vAlign w:val="center"/>
          </w:tcPr>
          <w:p w14:paraId="1B7D3208">
            <w:pPr>
              <w:tabs>
                <w:tab w:val="left" w:pos="574"/>
              </w:tabs>
              <w:jc w:val="center"/>
              <w:rPr>
                <w:rFonts w:hint="eastAsia" w:ascii="黑体" w:hAnsi="黑体" w:eastAsia="黑体" w:cs="黑体"/>
                <w:sz w:val="22"/>
                <w:szCs w:val="22"/>
                <w:lang w:eastAsia="zh-CN"/>
              </w:rPr>
            </w:pPr>
          </w:p>
        </w:tc>
        <w:tc>
          <w:tcPr>
            <w:tcW w:w="1044" w:type="dxa"/>
            <w:tcBorders>
              <w:top w:val="single" w:color="auto" w:sz="4" w:space="0"/>
              <w:left w:val="single" w:color="auto" w:sz="4" w:space="0"/>
              <w:bottom w:val="single" w:color="auto" w:sz="4" w:space="0"/>
              <w:right w:val="single" w:color="auto" w:sz="4" w:space="0"/>
            </w:tcBorders>
            <w:vAlign w:val="center"/>
          </w:tcPr>
          <w:p w14:paraId="2EDA2892">
            <w:pPr>
              <w:tabs>
                <w:tab w:val="left" w:pos="574"/>
              </w:tabs>
              <w:jc w:val="center"/>
              <w:rPr>
                <w:rFonts w:hint="eastAsia" w:ascii="黑体" w:hAnsi="黑体" w:eastAsia="黑体" w:cs="黑体"/>
                <w:sz w:val="22"/>
                <w:szCs w:val="22"/>
                <w:lang w:eastAsia="zh-CN"/>
              </w:rPr>
            </w:pPr>
          </w:p>
        </w:tc>
        <w:tc>
          <w:tcPr>
            <w:tcW w:w="960" w:type="dxa"/>
            <w:tcBorders>
              <w:top w:val="single" w:color="auto" w:sz="4" w:space="0"/>
              <w:left w:val="single" w:color="auto" w:sz="4" w:space="0"/>
              <w:bottom w:val="single" w:color="auto" w:sz="4" w:space="0"/>
              <w:right w:val="single" w:color="auto" w:sz="4" w:space="0"/>
            </w:tcBorders>
            <w:vAlign w:val="center"/>
          </w:tcPr>
          <w:p w14:paraId="612EF3CB">
            <w:pPr>
              <w:tabs>
                <w:tab w:val="left" w:pos="574"/>
              </w:tabs>
              <w:jc w:val="center"/>
              <w:rPr>
                <w:rFonts w:hint="eastAsia" w:ascii="黑体" w:hAnsi="黑体" w:eastAsia="黑体" w:cs="黑体"/>
                <w:sz w:val="22"/>
                <w:szCs w:val="22"/>
                <w:lang w:val="en-US" w:eastAsia="zh-CN"/>
              </w:rPr>
            </w:pPr>
          </w:p>
        </w:tc>
        <w:tc>
          <w:tcPr>
            <w:tcW w:w="1176" w:type="dxa"/>
            <w:tcBorders>
              <w:top w:val="single" w:color="auto" w:sz="4" w:space="0"/>
              <w:left w:val="single" w:color="auto" w:sz="4" w:space="0"/>
              <w:bottom w:val="single" w:color="auto" w:sz="4" w:space="0"/>
              <w:right w:val="single" w:color="auto" w:sz="4" w:space="0"/>
            </w:tcBorders>
            <w:vAlign w:val="center"/>
          </w:tcPr>
          <w:p w14:paraId="103F312B">
            <w:pPr>
              <w:tabs>
                <w:tab w:val="left" w:pos="574"/>
              </w:tabs>
              <w:jc w:val="center"/>
              <w:rPr>
                <w:rFonts w:hint="default" w:ascii="黑体" w:hAnsi="黑体" w:eastAsia="黑体" w:cs="黑体"/>
                <w:sz w:val="22"/>
                <w:szCs w:val="22"/>
                <w:lang w:val="en-US" w:eastAsia="zh-CN"/>
              </w:rPr>
            </w:pPr>
          </w:p>
        </w:tc>
        <w:tc>
          <w:tcPr>
            <w:tcW w:w="1104" w:type="dxa"/>
            <w:tcBorders>
              <w:top w:val="single" w:color="auto" w:sz="4" w:space="0"/>
              <w:left w:val="single" w:color="auto" w:sz="4" w:space="0"/>
              <w:bottom w:val="single" w:color="auto" w:sz="4" w:space="0"/>
              <w:right w:val="single" w:color="auto" w:sz="4" w:space="0"/>
            </w:tcBorders>
            <w:vAlign w:val="center"/>
          </w:tcPr>
          <w:p w14:paraId="5A02CCA4">
            <w:pPr>
              <w:jc w:val="center"/>
              <w:rPr>
                <w:rFonts w:ascii="黑体" w:hAnsi="黑体" w:eastAsia="黑体" w:cs="黑体"/>
                <w:sz w:val="22"/>
                <w:szCs w:val="22"/>
              </w:rPr>
            </w:pPr>
          </w:p>
        </w:tc>
        <w:tc>
          <w:tcPr>
            <w:tcW w:w="1092" w:type="dxa"/>
            <w:tcBorders>
              <w:top w:val="single" w:color="auto" w:sz="4" w:space="0"/>
              <w:left w:val="single" w:color="auto" w:sz="4" w:space="0"/>
              <w:bottom w:val="single" w:color="auto" w:sz="4" w:space="0"/>
              <w:right w:val="single" w:color="auto" w:sz="4" w:space="0"/>
            </w:tcBorders>
            <w:vAlign w:val="center"/>
          </w:tcPr>
          <w:p w14:paraId="42DF06CA">
            <w:pPr>
              <w:tabs>
                <w:tab w:val="left" w:pos="574"/>
              </w:tabs>
              <w:jc w:val="center"/>
              <w:rPr>
                <w:rFonts w:hint="default" w:ascii="黑体" w:hAnsi="黑体" w:eastAsia="黑体" w:cs="黑体"/>
                <w:sz w:val="22"/>
                <w:szCs w:val="22"/>
                <w:lang w:val="en-US" w:eastAsia="zh-CN"/>
              </w:rPr>
            </w:pPr>
          </w:p>
        </w:tc>
      </w:tr>
      <w:tr w14:paraId="22C11D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912" w:type="dxa"/>
            <w:tcBorders>
              <w:top w:val="single" w:color="auto" w:sz="4" w:space="0"/>
              <w:left w:val="single" w:color="auto" w:sz="4" w:space="0"/>
              <w:bottom w:val="single" w:color="auto" w:sz="4" w:space="0"/>
              <w:right w:val="single" w:color="auto" w:sz="4" w:space="0"/>
            </w:tcBorders>
            <w:vAlign w:val="center"/>
          </w:tcPr>
          <w:p w14:paraId="7A5E6352">
            <w:pPr>
              <w:tabs>
                <w:tab w:val="left" w:pos="574"/>
              </w:tabs>
              <w:jc w:val="center"/>
              <w:rPr>
                <w:rFonts w:hint="eastAsia" w:ascii="黑体" w:hAnsi="黑体" w:eastAsia="黑体" w:cs="黑体"/>
                <w:sz w:val="22"/>
                <w:szCs w:val="22"/>
                <w:lang w:val="en-US" w:eastAsia="zh-CN"/>
              </w:rPr>
            </w:pPr>
          </w:p>
        </w:tc>
        <w:tc>
          <w:tcPr>
            <w:tcW w:w="1896" w:type="dxa"/>
            <w:tcBorders>
              <w:top w:val="single" w:color="auto" w:sz="4" w:space="0"/>
              <w:left w:val="single" w:color="auto" w:sz="4" w:space="0"/>
              <w:bottom w:val="single" w:color="auto" w:sz="4" w:space="0"/>
              <w:right w:val="single" w:color="auto" w:sz="4" w:space="0"/>
            </w:tcBorders>
            <w:vAlign w:val="center"/>
          </w:tcPr>
          <w:p w14:paraId="162DC6DF">
            <w:pPr>
              <w:tabs>
                <w:tab w:val="left" w:pos="574"/>
              </w:tabs>
              <w:jc w:val="center"/>
              <w:rPr>
                <w:rFonts w:hint="eastAsia" w:ascii="黑体" w:hAnsi="黑体" w:eastAsia="黑体" w:cs="黑体"/>
                <w:sz w:val="22"/>
                <w:szCs w:val="22"/>
                <w:lang w:eastAsia="zh-CN"/>
              </w:rPr>
            </w:pPr>
          </w:p>
        </w:tc>
        <w:tc>
          <w:tcPr>
            <w:tcW w:w="2004" w:type="dxa"/>
            <w:tcBorders>
              <w:top w:val="single" w:color="auto" w:sz="4" w:space="0"/>
              <w:left w:val="single" w:color="auto" w:sz="4" w:space="0"/>
              <w:bottom w:val="single" w:color="auto" w:sz="4" w:space="0"/>
              <w:right w:val="single" w:color="auto" w:sz="4" w:space="0"/>
            </w:tcBorders>
            <w:vAlign w:val="center"/>
          </w:tcPr>
          <w:p w14:paraId="3C2C10B3">
            <w:pPr>
              <w:tabs>
                <w:tab w:val="left" w:pos="574"/>
              </w:tabs>
              <w:jc w:val="center"/>
              <w:rPr>
                <w:rFonts w:hint="eastAsia" w:ascii="黑体" w:hAnsi="黑体" w:eastAsia="黑体" w:cs="黑体"/>
                <w:sz w:val="22"/>
                <w:szCs w:val="22"/>
                <w:lang w:eastAsia="zh-CN"/>
              </w:rPr>
            </w:pPr>
          </w:p>
        </w:tc>
        <w:tc>
          <w:tcPr>
            <w:tcW w:w="1044" w:type="dxa"/>
            <w:tcBorders>
              <w:top w:val="single" w:color="auto" w:sz="4" w:space="0"/>
              <w:left w:val="single" w:color="auto" w:sz="4" w:space="0"/>
              <w:bottom w:val="single" w:color="auto" w:sz="4" w:space="0"/>
              <w:right w:val="single" w:color="auto" w:sz="4" w:space="0"/>
            </w:tcBorders>
            <w:vAlign w:val="center"/>
          </w:tcPr>
          <w:p w14:paraId="19EFDA75">
            <w:pPr>
              <w:tabs>
                <w:tab w:val="left" w:pos="574"/>
              </w:tabs>
              <w:jc w:val="center"/>
              <w:rPr>
                <w:rFonts w:hint="eastAsia" w:ascii="黑体" w:hAnsi="黑体" w:eastAsia="黑体" w:cs="黑体"/>
                <w:sz w:val="22"/>
                <w:szCs w:val="22"/>
                <w:lang w:eastAsia="zh-CN"/>
              </w:rPr>
            </w:pPr>
          </w:p>
        </w:tc>
        <w:tc>
          <w:tcPr>
            <w:tcW w:w="960" w:type="dxa"/>
            <w:tcBorders>
              <w:top w:val="single" w:color="auto" w:sz="4" w:space="0"/>
              <w:left w:val="single" w:color="auto" w:sz="4" w:space="0"/>
              <w:bottom w:val="single" w:color="auto" w:sz="4" w:space="0"/>
              <w:right w:val="single" w:color="auto" w:sz="4" w:space="0"/>
            </w:tcBorders>
            <w:vAlign w:val="center"/>
          </w:tcPr>
          <w:p w14:paraId="696CB7E9">
            <w:pPr>
              <w:tabs>
                <w:tab w:val="left" w:pos="574"/>
              </w:tabs>
              <w:jc w:val="center"/>
              <w:rPr>
                <w:rFonts w:hint="default" w:ascii="黑体" w:hAnsi="黑体" w:eastAsia="黑体" w:cs="黑体"/>
                <w:sz w:val="22"/>
                <w:szCs w:val="22"/>
                <w:lang w:val="en-US" w:eastAsia="zh-CN"/>
              </w:rPr>
            </w:pPr>
          </w:p>
        </w:tc>
        <w:tc>
          <w:tcPr>
            <w:tcW w:w="1176" w:type="dxa"/>
            <w:tcBorders>
              <w:top w:val="single" w:color="auto" w:sz="4" w:space="0"/>
              <w:left w:val="single" w:color="auto" w:sz="4" w:space="0"/>
              <w:bottom w:val="single" w:color="auto" w:sz="4" w:space="0"/>
              <w:right w:val="single" w:color="auto" w:sz="4" w:space="0"/>
            </w:tcBorders>
            <w:vAlign w:val="center"/>
          </w:tcPr>
          <w:p w14:paraId="1DD38DB7">
            <w:pPr>
              <w:tabs>
                <w:tab w:val="left" w:pos="574"/>
              </w:tabs>
              <w:jc w:val="center"/>
              <w:rPr>
                <w:rFonts w:ascii="黑体" w:hAnsi="黑体" w:eastAsia="黑体" w:cs="黑体"/>
                <w:sz w:val="22"/>
                <w:szCs w:val="22"/>
              </w:rPr>
            </w:pPr>
          </w:p>
        </w:tc>
        <w:tc>
          <w:tcPr>
            <w:tcW w:w="1104" w:type="dxa"/>
            <w:tcBorders>
              <w:top w:val="single" w:color="auto" w:sz="4" w:space="0"/>
              <w:left w:val="single" w:color="auto" w:sz="4" w:space="0"/>
              <w:bottom w:val="single" w:color="auto" w:sz="4" w:space="0"/>
              <w:right w:val="single" w:color="auto" w:sz="4" w:space="0"/>
            </w:tcBorders>
            <w:vAlign w:val="center"/>
          </w:tcPr>
          <w:p w14:paraId="0DCC4DF4">
            <w:pPr>
              <w:tabs>
                <w:tab w:val="left" w:pos="574"/>
              </w:tabs>
              <w:jc w:val="center"/>
              <w:rPr>
                <w:rFonts w:hint="default" w:ascii="黑体" w:hAnsi="黑体" w:eastAsia="黑体" w:cs="黑体"/>
                <w:sz w:val="22"/>
                <w:szCs w:val="22"/>
                <w:lang w:val="en-US" w:eastAsia="zh-CN"/>
              </w:rPr>
            </w:pPr>
          </w:p>
        </w:tc>
        <w:tc>
          <w:tcPr>
            <w:tcW w:w="1092" w:type="dxa"/>
            <w:tcBorders>
              <w:top w:val="single" w:color="auto" w:sz="4" w:space="0"/>
              <w:left w:val="single" w:color="auto" w:sz="4" w:space="0"/>
              <w:bottom w:val="single" w:color="auto" w:sz="4" w:space="0"/>
              <w:right w:val="single" w:color="auto" w:sz="4" w:space="0"/>
            </w:tcBorders>
            <w:vAlign w:val="center"/>
          </w:tcPr>
          <w:p w14:paraId="0B76423E">
            <w:pPr>
              <w:tabs>
                <w:tab w:val="left" w:pos="574"/>
              </w:tabs>
              <w:jc w:val="center"/>
              <w:rPr>
                <w:rFonts w:hint="default" w:ascii="黑体" w:hAnsi="黑体" w:eastAsia="黑体" w:cs="黑体"/>
                <w:sz w:val="22"/>
                <w:szCs w:val="22"/>
                <w:lang w:val="en-US" w:eastAsia="zh-CN"/>
              </w:rPr>
            </w:pPr>
          </w:p>
        </w:tc>
      </w:tr>
      <w:tr w14:paraId="4570AB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10188" w:type="dxa"/>
            <w:gridSpan w:val="8"/>
            <w:tcBorders>
              <w:top w:val="single" w:color="auto" w:sz="4" w:space="0"/>
              <w:left w:val="single" w:color="auto" w:sz="4" w:space="0"/>
              <w:bottom w:val="single" w:color="auto" w:sz="4" w:space="0"/>
              <w:right w:val="single" w:color="auto" w:sz="4" w:space="0"/>
            </w:tcBorders>
            <w:shd w:val="clear" w:color="auto" w:fill="auto"/>
            <w:vAlign w:val="center"/>
          </w:tcPr>
          <w:p w14:paraId="5C7E8C62">
            <w:pPr>
              <w:tabs>
                <w:tab w:val="left" w:pos="574"/>
              </w:tabs>
              <w:jc w:val="left"/>
              <w:rPr>
                <w:rFonts w:ascii="黑体" w:hAnsi="黑体" w:eastAsia="黑体" w:cs="黑体"/>
                <w:color w:val="FF0000"/>
                <w:kern w:val="2"/>
                <w:sz w:val="21"/>
                <w:szCs w:val="21"/>
                <w:lang w:val="en-US" w:eastAsia="zh-CN" w:bidi="ar-SA"/>
              </w:rPr>
            </w:pPr>
            <w:r>
              <w:rPr>
                <w:rFonts w:hint="eastAsia" w:ascii="黑体" w:hAnsi="黑体" w:eastAsia="黑体" w:cs="黑体"/>
                <w:color w:val="FF0000"/>
                <w:szCs w:val="21"/>
              </w:rPr>
              <w:t>注：1、供货后须提供产品至少1年的免费质保期（自验收合格日起计算）</w:t>
            </w:r>
          </w:p>
        </w:tc>
      </w:tr>
      <w:tr w14:paraId="4C6E97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10188" w:type="dxa"/>
            <w:gridSpan w:val="8"/>
            <w:tcBorders>
              <w:top w:val="single" w:color="auto" w:sz="4" w:space="0"/>
              <w:left w:val="single" w:color="auto" w:sz="4" w:space="0"/>
              <w:bottom w:val="single" w:color="auto" w:sz="4" w:space="0"/>
              <w:right w:val="single" w:color="auto" w:sz="4" w:space="0"/>
            </w:tcBorders>
            <w:shd w:val="clear" w:color="auto" w:fill="auto"/>
            <w:vAlign w:val="center"/>
          </w:tcPr>
          <w:p w14:paraId="2A7488B2">
            <w:pPr>
              <w:tabs>
                <w:tab w:val="left" w:pos="574"/>
              </w:tabs>
              <w:rPr>
                <w:rFonts w:ascii="黑体" w:hAnsi="黑体" w:eastAsia="黑体" w:cs="黑体"/>
                <w:color w:val="FF0000"/>
                <w:kern w:val="2"/>
                <w:sz w:val="21"/>
                <w:szCs w:val="21"/>
                <w:lang w:val="en-US" w:eastAsia="zh-CN" w:bidi="ar-SA"/>
              </w:rPr>
            </w:pPr>
            <w:r>
              <w:rPr>
                <w:rFonts w:hint="eastAsia" w:ascii="黑体" w:hAnsi="黑体" w:eastAsia="黑体" w:cs="黑体"/>
                <w:color w:val="FF0000"/>
                <w:szCs w:val="21"/>
              </w:rPr>
              <w:t xml:space="preserve">    2、本次采购含货物供货、安装调试，并负责设备后期维护</w:t>
            </w:r>
          </w:p>
        </w:tc>
      </w:tr>
    </w:tbl>
    <w:p w14:paraId="03256801">
      <w:pPr>
        <w:numPr>
          <w:ilvl w:val="0"/>
          <w:numId w:val="0"/>
        </w:numPr>
        <w:tabs>
          <w:tab w:val="left" w:pos="7020"/>
        </w:tabs>
        <w:spacing w:line="440" w:lineRule="exact"/>
        <w:jc w:val="center"/>
        <w:rPr>
          <w:rFonts w:hint="eastAsia" w:ascii="宋体" w:hAnsi="宋体"/>
          <w:b/>
          <w:sz w:val="36"/>
          <w:szCs w:val="36"/>
          <w:lang w:val="en-US" w:eastAsia="zh-CN"/>
        </w:rPr>
      </w:pPr>
    </w:p>
    <w:p w14:paraId="15675B4A">
      <w:pPr>
        <w:numPr>
          <w:ilvl w:val="0"/>
          <w:numId w:val="0"/>
        </w:numPr>
        <w:tabs>
          <w:tab w:val="left" w:pos="7020"/>
        </w:tabs>
        <w:spacing w:line="440" w:lineRule="exact"/>
        <w:jc w:val="center"/>
        <w:rPr>
          <w:rFonts w:hint="eastAsia" w:ascii="宋体" w:hAnsi="宋体"/>
          <w:b/>
          <w:sz w:val="36"/>
          <w:szCs w:val="36"/>
          <w:lang w:val="en-US" w:eastAsia="zh-CN"/>
        </w:rPr>
      </w:pPr>
    </w:p>
    <w:p w14:paraId="16284714">
      <w:pPr>
        <w:numPr>
          <w:ilvl w:val="0"/>
          <w:numId w:val="0"/>
        </w:numPr>
        <w:tabs>
          <w:tab w:val="left" w:pos="7020"/>
        </w:tabs>
        <w:spacing w:line="440" w:lineRule="exact"/>
        <w:jc w:val="center"/>
        <w:rPr>
          <w:sz w:val="36"/>
          <w:szCs w:val="36"/>
        </w:rPr>
      </w:pPr>
      <w:r>
        <w:rPr>
          <w:rFonts w:hint="eastAsia" w:ascii="宋体" w:hAnsi="宋体"/>
          <w:b/>
          <w:sz w:val="36"/>
          <w:szCs w:val="36"/>
          <w:lang w:val="en-US" w:eastAsia="zh-CN"/>
        </w:rPr>
        <w:t>二、</w:t>
      </w:r>
      <w:r>
        <w:rPr>
          <w:rFonts w:hint="eastAsia" w:ascii="宋体" w:hAnsi="宋体"/>
          <w:b/>
          <w:sz w:val="36"/>
          <w:szCs w:val="36"/>
        </w:rPr>
        <w:t>商务要求</w:t>
      </w:r>
    </w:p>
    <w:p w14:paraId="1E5722CF">
      <w:pPr>
        <w:tabs>
          <w:tab w:val="left" w:pos="7020"/>
        </w:tabs>
        <w:spacing w:line="440" w:lineRule="exact"/>
        <w:ind w:firstLine="480" w:firstLineChars="200"/>
        <w:rPr>
          <w:rFonts w:ascii="宋体" w:hAnsi="宋体"/>
          <w:sz w:val="24"/>
        </w:rPr>
      </w:pPr>
      <w:r>
        <w:rPr>
          <w:rFonts w:hint="eastAsia" w:ascii="宋体" w:hAnsi="宋体"/>
          <w:sz w:val="24"/>
        </w:rPr>
        <w:t>1、所有货物（包括零部件）须为全新的、未使用过的原装正品。提交货物的技术参数和配置应与招标文件的要求及其投标文件的技术响应表（如果被评委会接受的话）相一致。若招标文件及投标文件中无相应说明，则以国家有关部门最新颁布的相应标准及规范为准。</w:t>
      </w:r>
    </w:p>
    <w:p w14:paraId="2F498B38">
      <w:pPr>
        <w:tabs>
          <w:tab w:val="left" w:pos="7020"/>
        </w:tabs>
        <w:spacing w:line="440" w:lineRule="exact"/>
        <w:ind w:firstLine="480" w:firstLineChars="200"/>
        <w:rPr>
          <w:rFonts w:ascii="宋体" w:hAnsi="宋体"/>
          <w:sz w:val="24"/>
        </w:rPr>
      </w:pPr>
      <w:r>
        <w:rPr>
          <w:rFonts w:hint="eastAsia" w:ascii="宋体" w:hAnsi="宋体"/>
          <w:sz w:val="24"/>
        </w:rPr>
        <w:t>2、所有货物必须符合国家相关强制性要求。</w:t>
      </w:r>
    </w:p>
    <w:p w14:paraId="742C1870">
      <w:pPr>
        <w:tabs>
          <w:tab w:val="left" w:pos="7020"/>
        </w:tabs>
        <w:spacing w:line="440" w:lineRule="exact"/>
        <w:ind w:firstLine="480" w:firstLineChars="200"/>
        <w:rPr>
          <w:rFonts w:ascii="宋体" w:hAnsi="宋体"/>
          <w:sz w:val="24"/>
        </w:rPr>
      </w:pPr>
      <w:r>
        <w:rPr>
          <w:rFonts w:hint="eastAsia" w:ascii="宋体" w:hAnsi="宋体"/>
          <w:sz w:val="24"/>
        </w:rPr>
        <w:t>3、产品质保期、服务期及售后服务：</w:t>
      </w:r>
    </w:p>
    <w:p w14:paraId="09C7D0B1">
      <w:pPr>
        <w:tabs>
          <w:tab w:val="left" w:pos="7020"/>
        </w:tabs>
        <w:spacing w:line="440" w:lineRule="exact"/>
        <w:ind w:firstLine="480" w:firstLineChars="200"/>
        <w:rPr>
          <w:rFonts w:ascii="宋体" w:hAnsi="宋体"/>
          <w:sz w:val="24"/>
        </w:rPr>
      </w:pPr>
      <w:r>
        <w:rPr>
          <w:rFonts w:hint="eastAsia" w:ascii="宋体" w:hAnsi="宋体"/>
          <w:sz w:val="24"/>
        </w:rPr>
        <w:t>3.1产品质保期：供应商须提供产品</w:t>
      </w:r>
      <w:r>
        <w:rPr>
          <w:rFonts w:hint="eastAsia" w:ascii="宋体" w:hAnsi="宋体"/>
          <w:color w:val="FF0000"/>
          <w:sz w:val="24"/>
          <w:u w:val="single"/>
        </w:rPr>
        <w:t>至少1年</w:t>
      </w:r>
      <w:r>
        <w:rPr>
          <w:rFonts w:hint="eastAsia" w:ascii="宋体" w:hAnsi="宋体"/>
          <w:sz w:val="24"/>
        </w:rPr>
        <w:t>的免费质保期（自验收合格之日起计算），质保期内出现质量问题，成交供应商负责包修、包退、包换，所有质保费用均已包含在总报价中。</w:t>
      </w:r>
    </w:p>
    <w:p w14:paraId="6EACA38D">
      <w:pPr>
        <w:snapToGrid w:val="0"/>
        <w:spacing w:line="440" w:lineRule="exact"/>
        <w:ind w:firstLine="480" w:firstLineChars="200"/>
        <w:rPr>
          <w:rFonts w:ascii="宋体" w:hAnsi="宋体"/>
          <w:sz w:val="24"/>
        </w:rPr>
      </w:pPr>
      <w:r>
        <w:rPr>
          <w:rFonts w:hint="eastAsia" w:ascii="宋体" w:hAnsi="宋体"/>
          <w:sz w:val="24"/>
        </w:rPr>
        <w:t xml:space="preserve">3.2供应商须设有维修服务电话，负责解答用户在货物使用中遇到的问题，及时提出解决问题的建议和操作方法。                                                                        </w:t>
      </w:r>
    </w:p>
    <w:p w14:paraId="729510AA">
      <w:pPr>
        <w:snapToGrid w:val="0"/>
        <w:spacing w:line="440" w:lineRule="exact"/>
        <w:ind w:firstLine="480" w:firstLineChars="200"/>
        <w:rPr>
          <w:rFonts w:ascii="宋体" w:hAnsi="宋体"/>
          <w:sz w:val="24"/>
        </w:rPr>
      </w:pPr>
      <w:r>
        <w:rPr>
          <w:rFonts w:hint="eastAsia" w:ascii="宋体" w:hAnsi="宋体"/>
          <w:sz w:val="24"/>
        </w:rPr>
        <w:t>3.3售后服务响应时间：</w:t>
      </w:r>
      <w:r>
        <w:rPr>
          <w:rFonts w:hint="eastAsia" w:ascii="宋体" w:hAnsi="宋体" w:cs="宋体"/>
          <w:sz w:val="24"/>
        </w:rPr>
        <w:t>如货物出现质量问题，</w:t>
      </w:r>
      <w:r>
        <w:rPr>
          <w:rFonts w:hint="eastAsia" w:ascii="宋体" w:hAnsi="宋体"/>
          <w:sz w:val="24"/>
        </w:rPr>
        <w:t>供应商</w:t>
      </w:r>
      <w:r>
        <w:rPr>
          <w:rFonts w:hint="eastAsia" w:ascii="宋体" w:hAnsi="宋体" w:cs="宋体"/>
          <w:sz w:val="24"/>
        </w:rPr>
        <w:t>须</w:t>
      </w:r>
      <w:r>
        <w:rPr>
          <w:rFonts w:hint="eastAsia" w:ascii="宋体" w:hAnsi="宋体" w:cs="宋体"/>
          <w:color w:val="FF0000"/>
          <w:sz w:val="24"/>
          <w:u w:val="single"/>
        </w:rPr>
        <w:t>1小时内</w:t>
      </w:r>
      <w:r>
        <w:rPr>
          <w:rFonts w:hint="eastAsia" w:ascii="宋体" w:hAnsi="宋体" w:cs="宋体"/>
          <w:sz w:val="24"/>
        </w:rPr>
        <w:t>响应，电话响应无法解决，</w:t>
      </w:r>
      <w:r>
        <w:rPr>
          <w:rFonts w:hint="eastAsia" w:ascii="宋体" w:hAnsi="宋体"/>
          <w:sz w:val="24"/>
        </w:rPr>
        <w:t>供应商</w:t>
      </w:r>
      <w:r>
        <w:rPr>
          <w:rFonts w:hint="eastAsia" w:ascii="宋体" w:hAnsi="宋体" w:cs="宋体"/>
          <w:sz w:val="24"/>
        </w:rPr>
        <w:t>必须在接报修电话</w:t>
      </w:r>
      <w:r>
        <w:rPr>
          <w:rFonts w:hint="eastAsia" w:ascii="宋体" w:hAnsi="宋体" w:cs="宋体"/>
          <w:color w:val="FF0000"/>
          <w:sz w:val="24"/>
          <w:u w:val="single"/>
        </w:rPr>
        <w:t>24小时</w:t>
      </w:r>
      <w:r>
        <w:rPr>
          <w:rFonts w:hint="eastAsia" w:ascii="宋体" w:hAnsi="宋体" w:cs="宋体"/>
          <w:sz w:val="24"/>
        </w:rPr>
        <w:t>内到达现场并在</w:t>
      </w:r>
      <w:r>
        <w:rPr>
          <w:rFonts w:hint="eastAsia" w:ascii="宋体" w:hAnsi="宋体" w:cs="宋体"/>
          <w:color w:val="FF0000"/>
          <w:sz w:val="24"/>
          <w:u w:val="single"/>
        </w:rPr>
        <w:t>48小时</w:t>
      </w:r>
      <w:r>
        <w:rPr>
          <w:rFonts w:hint="eastAsia" w:ascii="宋体" w:hAnsi="宋体" w:cs="宋体"/>
          <w:sz w:val="24"/>
        </w:rPr>
        <w:t>内解决问题。如不能解决的，</w:t>
      </w:r>
      <w:r>
        <w:rPr>
          <w:rFonts w:hint="eastAsia" w:ascii="宋体" w:hAnsi="宋体"/>
          <w:sz w:val="24"/>
        </w:rPr>
        <w:t>供应商</w:t>
      </w:r>
      <w:r>
        <w:rPr>
          <w:rFonts w:hint="eastAsia" w:ascii="宋体" w:hAnsi="宋体" w:cs="宋体"/>
          <w:sz w:val="24"/>
        </w:rPr>
        <w:t>需提供备品备件供采购人使用。质保期内如货物出现质量问题，</w:t>
      </w:r>
      <w:r>
        <w:rPr>
          <w:rFonts w:hint="eastAsia" w:ascii="宋体" w:hAnsi="宋体"/>
          <w:sz w:val="24"/>
        </w:rPr>
        <w:t>供应商</w:t>
      </w:r>
      <w:r>
        <w:rPr>
          <w:rFonts w:hint="eastAsia" w:ascii="宋体" w:hAnsi="宋体" w:cs="宋体"/>
          <w:sz w:val="24"/>
        </w:rPr>
        <w:t>负责修复，对于无法修复的情况，</w:t>
      </w:r>
      <w:r>
        <w:rPr>
          <w:rFonts w:hint="eastAsia" w:ascii="宋体" w:hAnsi="宋体"/>
          <w:sz w:val="24"/>
        </w:rPr>
        <w:t>供应商</w:t>
      </w:r>
      <w:r>
        <w:rPr>
          <w:rFonts w:hint="eastAsia" w:ascii="宋体" w:hAnsi="宋体" w:cs="宋体"/>
          <w:sz w:val="24"/>
        </w:rPr>
        <w:t>负责免费更换。</w:t>
      </w:r>
    </w:p>
    <w:p w14:paraId="23048EBF">
      <w:pPr>
        <w:tabs>
          <w:tab w:val="left" w:pos="7020"/>
        </w:tabs>
        <w:spacing w:line="440" w:lineRule="exact"/>
        <w:ind w:firstLine="480" w:firstLineChars="200"/>
        <w:rPr>
          <w:rFonts w:ascii="宋体" w:hAnsi="宋体"/>
          <w:color w:val="FF0000"/>
          <w:sz w:val="24"/>
        </w:rPr>
      </w:pPr>
      <w:r>
        <w:rPr>
          <w:rFonts w:hint="eastAsia" w:ascii="宋体" w:hAnsi="宋体"/>
          <w:color w:val="FF0000"/>
          <w:sz w:val="24"/>
        </w:rPr>
        <w:t>4、供货期：</w:t>
      </w:r>
      <w:r>
        <w:rPr>
          <w:rFonts w:hint="eastAsia" w:ascii="宋体" w:hAnsi="宋体"/>
          <w:color w:val="FF0000"/>
          <w:sz w:val="24"/>
          <w:u w:val="single"/>
        </w:rPr>
        <w:t>自合同签订之日起，7个日历日内供货</w:t>
      </w:r>
      <w:r>
        <w:rPr>
          <w:rFonts w:hint="eastAsia" w:ascii="宋体" w:hAnsi="宋体"/>
          <w:color w:val="FF0000"/>
          <w:sz w:val="24"/>
        </w:rPr>
        <w:t>；</w:t>
      </w:r>
    </w:p>
    <w:p w14:paraId="61456B8D">
      <w:pPr>
        <w:tabs>
          <w:tab w:val="left" w:pos="7020"/>
        </w:tabs>
        <w:spacing w:line="440" w:lineRule="exact"/>
        <w:ind w:firstLine="480" w:firstLineChars="200"/>
        <w:rPr>
          <w:rFonts w:ascii="宋体" w:hAnsi="宋体"/>
          <w:color w:val="FF0000"/>
          <w:sz w:val="24"/>
        </w:rPr>
      </w:pPr>
      <w:r>
        <w:rPr>
          <w:rFonts w:hint="eastAsia" w:ascii="宋体" w:hAnsi="宋体"/>
          <w:color w:val="FF0000"/>
          <w:sz w:val="24"/>
        </w:rPr>
        <w:t>5、付款方式：</w:t>
      </w:r>
      <w:r>
        <w:rPr>
          <w:rFonts w:hint="eastAsia" w:ascii="宋体" w:hAnsi="宋体"/>
          <w:color w:val="FF0000"/>
          <w:sz w:val="24"/>
          <w:u w:val="single"/>
        </w:rPr>
        <w:t>验收合格后，支付合同总金额的90%，一年质保期结束后，支付剩余款项</w:t>
      </w:r>
      <w:r>
        <w:rPr>
          <w:rFonts w:hint="eastAsia" w:ascii="宋体" w:hAnsi="宋体"/>
          <w:color w:val="FF0000"/>
          <w:sz w:val="24"/>
        </w:rPr>
        <w:t>。</w:t>
      </w:r>
    </w:p>
    <w:p w14:paraId="52DF13E7">
      <w:pPr>
        <w:tabs>
          <w:tab w:val="left" w:pos="7020"/>
        </w:tabs>
        <w:spacing w:line="440" w:lineRule="exact"/>
        <w:ind w:firstLine="480" w:firstLineChars="200"/>
        <w:rPr>
          <w:rFonts w:ascii="宋体" w:hAnsi="宋体"/>
          <w:sz w:val="24"/>
        </w:rPr>
      </w:pPr>
      <w:r>
        <w:rPr>
          <w:rFonts w:hint="eastAsia" w:ascii="宋体" w:hAnsi="宋体"/>
          <w:sz w:val="24"/>
        </w:rPr>
        <w:t>6、本项目总报价包含了交付使用前的全部费用，包括货物购置费（所有设备、辅材、零配件、易损件、备品备件及专用工具等）、调试费、人工费、交通费、食宿费、管理费、运输费、保险费、质保期内的维护维修费、培训费、验收费、其他费用（如包装费、仓储费、保管费、资料费以及完成本项目所需要的其他费用）及所有价内价外税金及合理利润等。</w:t>
      </w:r>
    </w:p>
    <w:p w14:paraId="61A41140">
      <w:pPr>
        <w:rPr>
          <w:sz w:val="28"/>
          <w:szCs w:val="28"/>
        </w:rPr>
      </w:pPr>
    </w:p>
    <w:sectPr>
      <w:pgSz w:w="11906" w:h="16838"/>
      <w:pgMar w:top="1440" w:right="1519" w:bottom="1440" w:left="1519"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1"/>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75E4CE0"/>
    <w:rsid w:val="001E1F60"/>
    <w:rsid w:val="0078504D"/>
    <w:rsid w:val="00975D66"/>
    <w:rsid w:val="00E12AA6"/>
    <w:rsid w:val="060C4B01"/>
    <w:rsid w:val="075E4CE0"/>
    <w:rsid w:val="09903C9B"/>
    <w:rsid w:val="0C176919"/>
    <w:rsid w:val="0C541CC6"/>
    <w:rsid w:val="0C774C9E"/>
    <w:rsid w:val="0D2A3ABE"/>
    <w:rsid w:val="10810CCF"/>
    <w:rsid w:val="117235B3"/>
    <w:rsid w:val="13AB6CAF"/>
    <w:rsid w:val="14DB04C0"/>
    <w:rsid w:val="18AB1F57"/>
    <w:rsid w:val="1AAC0209"/>
    <w:rsid w:val="201E3957"/>
    <w:rsid w:val="22F83FEB"/>
    <w:rsid w:val="2332159C"/>
    <w:rsid w:val="2CDD0F1B"/>
    <w:rsid w:val="2D25259D"/>
    <w:rsid w:val="2E33681F"/>
    <w:rsid w:val="2E617E56"/>
    <w:rsid w:val="35004475"/>
    <w:rsid w:val="35812566"/>
    <w:rsid w:val="35CE6E2D"/>
    <w:rsid w:val="393F7BA8"/>
    <w:rsid w:val="3BD11425"/>
    <w:rsid w:val="4143037D"/>
    <w:rsid w:val="41970A1B"/>
    <w:rsid w:val="465869CB"/>
    <w:rsid w:val="46AF05B5"/>
    <w:rsid w:val="48E22E4C"/>
    <w:rsid w:val="4B294DDA"/>
    <w:rsid w:val="4BF70A34"/>
    <w:rsid w:val="4F155DA1"/>
    <w:rsid w:val="53DC50DF"/>
    <w:rsid w:val="5889335C"/>
    <w:rsid w:val="5C2E45B3"/>
    <w:rsid w:val="5ED30E8D"/>
    <w:rsid w:val="667768B7"/>
    <w:rsid w:val="66C0619B"/>
    <w:rsid w:val="69676DA1"/>
    <w:rsid w:val="697274F4"/>
    <w:rsid w:val="6D3F1FD7"/>
    <w:rsid w:val="6DAA1617"/>
    <w:rsid w:val="6F0230C8"/>
    <w:rsid w:val="72BF37AA"/>
    <w:rsid w:val="738F5872"/>
    <w:rsid w:val="74E41BEE"/>
    <w:rsid w:val="75BA294F"/>
    <w:rsid w:val="7617100A"/>
    <w:rsid w:val="76F2319E"/>
    <w:rsid w:val="7B4909FD"/>
    <w:rsid w:val="7DD45B9D"/>
    <w:rsid w:val="7E372D8F"/>
    <w:rsid w:val="7EB10D93"/>
    <w:rsid w:val="7F5571E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iPriority="99"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ody Text Indent"/>
    <w:basedOn w:val="1"/>
    <w:next w:val="3"/>
    <w:unhideWhenUsed/>
    <w:qFormat/>
    <w:uiPriority w:val="99"/>
    <w:pPr>
      <w:ind w:firstLine="645"/>
    </w:pPr>
    <w:rPr>
      <w:rFonts w:ascii="Times New Roman" w:hAnsi="Times New Roman"/>
      <w:sz w:val="20"/>
    </w:rPr>
  </w:style>
  <w:style w:type="paragraph" w:styleId="3">
    <w:name w:val="envelope return"/>
    <w:basedOn w:val="1"/>
    <w:unhideWhenUsed/>
    <w:qFormat/>
    <w:uiPriority w:val="99"/>
    <w:pPr>
      <w:snapToGrid w:val="0"/>
    </w:pPr>
    <w:rPr>
      <w:rFonts w:ascii="Arial" w:hAnsi="Arial"/>
    </w:rPr>
  </w:style>
  <w:style w:type="paragraph" w:styleId="4">
    <w:name w:val="footer"/>
    <w:basedOn w:val="1"/>
    <w:link w:val="12"/>
    <w:qFormat/>
    <w:uiPriority w:val="0"/>
    <w:pPr>
      <w:tabs>
        <w:tab w:val="center" w:pos="4153"/>
        <w:tab w:val="right" w:pos="8306"/>
      </w:tabs>
      <w:snapToGrid w:val="0"/>
      <w:jc w:val="left"/>
    </w:pPr>
    <w:rPr>
      <w:sz w:val="18"/>
      <w:szCs w:val="18"/>
    </w:rPr>
  </w:style>
  <w:style w:type="paragraph" w:styleId="5">
    <w:name w:val="header"/>
    <w:basedOn w:val="1"/>
    <w:link w:val="11"/>
    <w:qFormat/>
    <w:uiPriority w:val="0"/>
    <w:pPr>
      <w:pBdr>
        <w:bottom w:val="single" w:color="auto" w:sz="6" w:space="1"/>
      </w:pBdr>
      <w:tabs>
        <w:tab w:val="center" w:pos="4153"/>
        <w:tab w:val="right" w:pos="8306"/>
      </w:tabs>
      <w:snapToGrid w:val="0"/>
      <w:jc w:val="center"/>
    </w:pPr>
    <w:rPr>
      <w:sz w:val="18"/>
      <w:szCs w:val="18"/>
    </w:rPr>
  </w:style>
  <w:style w:type="paragraph" w:styleId="6">
    <w:name w:val="Body Text First Indent 2"/>
    <w:basedOn w:val="2"/>
    <w:next w:val="1"/>
    <w:unhideWhenUsed/>
    <w:qFormat/>
    <w:uiPriority w:val="99"/>
    <w:pPr>
      <w:spacing w:after="120"/>
      <w:ind w:left="420" w:leftChars="200" w:firstLine="420"/>
    </w:pPr>
    <w:rPr>
      <w:sz w:val="21"/>
    </w:rPr>
  </w:style>
  <w:style w:type="character" w:styleId="9">
    <w:name w:val="Strong"/>
    <w:basedOn w:val="8"/>
    <w:qFormat/>
    <w:uiPriority w:val="0"/>
    <w:rPr>
      <w:b/>
    </w:rPr>
  </w:style>
  <w:style w:type="paragraph" w:customStyle="1" w:styleId="10">
    <w:name w:val="节标题"/>
    <w:basedOn w:val="1"/>
    <w:next w:val="1"/>
    <w:qFormat/>
    <w:uiPriority w:val="0"/>
    <w:pPr>
      <w:widowControl/>
      <w:spacing w:line="289" w:lineRule="atLeast"/>
      <w:jc w:val="center"/>
      <w:textAlignment w:val="baseline"/>
    </w:pPr>
    <w:rPr>
      <w:color w:val="000000"/>
      <w:kern w:val="0"/>
      <w:sz w:val="28"/>
    </w:rPr>
  </w:style>
  <w:style w:type="character" w:customStyle="1" w:styleId="11">
    <w:name w:val="页眉 字符"/>
    <w:basedOn w:val="8"/>
    <w:link w:val="5"/>
    <w:qFormat/>
    <w:uiPriority w:val="0"/>
    <w:rPr>
      <w:rFonts w:asciiTheme="minorHAnsi" w:hAnsiTheme="minorHAnsi" w:eastAsiaTheme="minorEastAsia" w:cstheme="minorBidi"/>
      <w:kern w:val="2"/>
      <w:sz w:val="18"/>
      <w:szCs w:val="18"/>
    </w:rPr>
  </w:style>
  <w:style w:type="character" w:customStyle="1" w:styleId="12">
    <w:name w:val="页脚 字符"/>
    <w:basedOn w:val="8"/>
    <w:link w:val="4"/>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2</Pages>
  <Words>775</Words>
  <Characters>794</Characters>
  <Lines>9</Lines>
  <Paragraphs>2</Paragraphs>
  <TotalTime>0</TotalTime>
  <ScaleCrop>false</ScaleCrop>
  <LinksUpToDate>false</LinksUpToDate>
  <CharactersWithSpaces>891</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2025-09-28T05:04:00Z</dcterms:created>
  <dc:creator>Ccccccc。</dc:creator>
  <cp:lastModifiedBy>盼盼</cp:lastModifiedBy>
  <dcterms:modified xsi:type="dcterms:W3CDTF">2025-10-14T08:09:15Z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03BC919E6E154D5181236AC21C51F549_13</vt:lpwstr>
  </property>
  <property fmtid="{D5CDD505-2E9C-101B-9397-08002B2CF9AE}" pid="4" name="KSOTemplateDocerSaveRecord">
    <vt:lpwstr>eyJoZGlkIjoiNTI5YmVkMDJiOTkxMWE5ZmE1MDUxZTFlMzBmM2YzMjkiLCJ1c2VySWQiOiI1MDUzMzk5MDkifQ==</vt:lpwstr>
  </property>
</Properties>
</file>